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590" w:rsidRPr="00786761" w:rsidRDefault="001D1F22" w:rsidP="00F56E52">
      <w:pPr>
        <w:pStyle w:val="NormalWeb"/>
        <w:shd w:val="clear" w:color="auto" w:fill="FFFFFF"/>
        <w:spacing w:before="120" w:beforeAutospacing="0" w:after="120" w:afterAutospacing="0" w:line="360" w:lineRule="auto"/>
        <w:jc w:val="center"/>
        <w:rPr>
          <w:b/>
          <w:sz w:val="40"/>
          <w:szCs w:val="32"/>
        </w:rPr>
      </w:pPr>
      <w:r>
        <w:rPr>
          <w:b/>
          <w:sz w:val="40"/>
          <w:szCs w:val="32"/>
        </w:rPr>
        <w:t xml:space="preserve">Development of correlation between GCV and Proximate Analysis of Indigenous Coals </w:t>
      </w:r>
    </w:p>
    <w:p w:rsidR="005E3590" w:rsidRPr="00766C56" w:rsidRDefault="005E3590" w:rsidP="005E3590">
      <w:pPr>
        <w:jc w:val="center"/>
        <w:rPr>
          <w:b/>
          <w:color w:val="000000" w:themeColor="text1"/>
          <w:sz w:val="36"/>
          <w:szCs w:val="36"/>
        </w:rPr>
      </w:pPr>
      <w:r w:rsidRPr="00766C56">
        <w:rPr>
          <w:b/>
          <w:noProof/>
          <w:color w:val="000000" w:themeColor="text1"/>
          <w:szCs w:val="6"/>
        </w:rPr>
        <w:drawing>
          <wp:anchor distT="0" distB="0" distL="114300" distR="114300" simplePos="0" relativeHeight="251659264" behindDoc="1" locked="0" layoutInCell="1" allowOverlap="1">
            <wp:simplePos x="0" y="0"/>
            <wp:positionH relativeFrom="margin">
              <wp:posOffset>2026920</wp:posOffset>
            </wp:positionH>
            <wp:positionV relativeFrom="paragraph">
              <wp:posOffset>5080</wp:posOffset>
            </wp:positionV>
            <wp:extent cx="1661160" cy="2044700"/>
            <wp:effectExtent l="0" t="0" r="0" b="0"/>
            <wp:wrapTight wrapText="bothSides">
              <wp:wrapPolygon edited="0">
                <wp:start x="0" y="0"/>
                <wp:lineTo x="0" y="21332"/>
                <wp:lineTo x="21303" y="21332"/>
                <wp:lineTo x="21303" y="0"/>
                <wp:lineTo x="0" y="0"/>
              </wp:wrapPolygon>
            </wp:wrapTight>
            <wp:docPr id="19" name="Picture 2" descr="../MASS%20COMM/Punjab%20University%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20COMM/Punjab%20University%20(Colour).jpg"/>
                    <pic:cNvPicPr>
                      <a:picLocks noChangeAspect="1" noChangeArrowheads="1"/>
                    </pic:cNvPicPr>
                  </pic:nvPicPr>
                  <pic:blipFill>
                    <a:blip r:embed="rId8" r:link="rId9" cstate="print">
                      <a:lum bright="-24000" contrast="48000"/>
                    </a:blip>
                    <a:srcRect/>
                    <a:stretch>
                      <a:fillRect/>
                    </a:stretch>
                  </pic:blipFill>
                  <pic:spPr bwMode="auto">
                    <a:xfrm>
                      <a:off x="0" y="0"/>
                      <a:ext cx="1661160" cy="2044700"/>
                    </a:xfrm>
                    <a:prstGeom prst="rect">
                      <a:avLst/>
                    </a:prstGeom>
                    <a:noFill/>
                    <a:ln w="9525">
                      <a:noFill/>
                      <a:miter lim="800000"/>
                      <a:headEnd/>
                      <a:tailEnd/>
                    </a:ln>
                  </pic:spPr>
                </pic:pic>
              </a:graphicData>
            </a:graphic>
          </wp:anchor>
        </w:drawing>
      </w:r>
    </w:p>
    <w:p w:rsidR="005E3590" w:rsidRPr="00766C56" w:rsidRDefault="005E3590" w:rsidP="005E3590">
      <w:pPr>
        <w:jc w:val="center"/>
        <w:rPr>
          <w:b/>
          <w:color w:val="000000" w:themeColor="text1"/>
          <w:sz w:val="36"/>
          <w:szCs w:val="36"/>
        </w:rPr>
      </w:pPr>
    </w:p>
    <w:p w:rsidR="005E3590" w:rsidRPr="00766C56" w:rsidRDefault="005E3590" w:rsidP="005E3590">
      <w:pPr>
        <w:jc w:val="center"/>
        <w:rPr>
          <w:b/>
          <w:color w:val="000000" w:themeColor="text1"/>
          <w:sz w:val="36"/>
          <w:szCs w:val="36"/>
        </w:rPr>
      </w:pPr>
    </w:p>
    <w:p w:rsidR="005E3590" w:rsidRPr="00766C56" w:rsidRDefault="005E3590" w:rsidP="005E3590">
      <w:pPr>
        <w:jc w:val="center"/>
        <w:rPr>
          <w:b/>
          <w:color w:val="000000" w:themeColor="text1"/>
          <w:sz w:val="36"/>
          <w:szCs w:val="36"/>
        </w:rPr>
      </w:pPr>
    </w:p>
    <w:p w:rsidR="005E3590" w:rsidRPr="00766C56" w:rsidRDefault="005E3590" w:rsidP="005E3590">
      <w:pPr>
        <w:jc w:val="center"/>
        <w:rPr>
          <w:b/>
          <w:color w:val="000000" w:themeColor="text1"/>
          <w:sz w:val="36"/>
          <w:szCs w:val="36"/>
        </w:rPr>
      </w:pPr>
    </w:p>
    <w:p w:rsidR="005E3590" w:rsidRPr="00766C56" w:rsidRDefault="005E3590" w:rsidP="005E3590">
      <w:pPr>
        <w:rPr>
          <w:b/>
          <w:color w:val="000000" w:themeColor="text1"/>
          <w:sz w:val="36"/>
          <w:szCs w:val="36"/>
        </w:rPr>
      </w:pPr>
    </w:p>
    <w:p w:rsidR="005E3590" w:rsidRPr="00766C56" w:rsidRDefault="005E3590" w:rsidP="005E3590">
      <w:pPr>
        <w:jc w:val="center"/>
        <w:rPr>
          <w:b/>
          <w:color w:val="000000" w:themeColor="text1"/>
          <w:sz w:val="32"/>
          <w:szCs w:val="32"/>
        </w:rPr>
      </w:pPr>
    </w:p>
    <w:p w:rsidR="00786761" w:rsidRDefault="00786761" w:rsidP="00786761">
      <w:pPr>
        <w:rPr>
          <w:b/>
          <w:color w:val="000000" w:themeColor="text1"/>
          <w:sz w:val="28"/>
          <w:szCs w:val="32"/>
        </w:rPr>
      </w:pPr>
    </w:p>
    <w:p w:rsidR="00786761" w:rsidRDefault="00786761" w:rsidP="00786761">
      <w:pPr>
        <w:rPr>
          <w:b/>
          <w:color w:val="000000" w:themeColor="text1"/>
          <w:sz w:val="28"/>
          <w:szCs w:val="32"/>
        </w:rPr>
      </w:pPr>
    </w:p>
    <w:p w:rsidR="00786761" w:rsidRDefault="00786761" w:rsidP="00786761">
      <w:pPr>
        <w:rPr>
          <w:b/>
          <w:color w:val="000000" w:themeColor="text1"/>
          <w:sz w:val="28"/>
          <w:szCs w:val="32"/>
        </w:rPr>
      </w:pPr>
    </w:p>
    <w:p w:rsidR="00720C13" w:rsidRDefault="00720C13" w:rsidP="00786761">
      <w:pPr>
        <w:jc w:val="center"/>
        <w:rPr>
          <w:b/>
          <w:color w:val="000000" w:themeColor="text1"/>
          <w:sz w:val="28"/>
          <w:szCs w:val="32"/>
        </w:rPr>
      </w:pPr>
      <w:r>
        <w:rPr>
          <w:b/>
          <w:color w:val="000000" w:themeColor="text1"/>
          <w:sz w:val="28"/>
          <w:szCs w:val="32"/>
        </w:rPr>
        <w:t>Submitted By</w:t>
      </w:r>
    </w:p>
    <w:p w:rsidR="00720C13" w:rsidRDefault="00720C13" w:rsidP="00720C13">
      <w:pPr>
        <w:jc w:val="center"/>
        <w:rPr>
          <w:b/>
          <w:color w:val="000000" w:themeColor="text1"/>
          <w:sz w:val="32"/>
          <w:szCs w:val="32"/>
        </w:rPr>
      </w:pPr>
    </w:p>
    <w:p w:rsidR="00720C13" w:rsidRPr="00786761" w:rsidRDefault="001D1F22" w:rsidP="001D1F22">
      <w:pPr>
        <w:jc w:val="center"/>
        <w:rPr>
          <w:b/>
          <w:color w:val="000000" w:themeColor="text1"/>
          <w:sz w:val="36"/>
          <w:szCs w:val="32"/>
        </w:rPr>
      </w:pPr>
      <w:r>
        <w:rPr>
          <w:b/>
          <w:color w:val="000000" w:themeColor="text1"/>
          <w:sz w:val="36"/>
          <w:szCs w:val="32"/>
        </w:rPr>
        <w:t>Hafiz Waqas Feroze</w:t>
      </w:r>
      <w:r w:rsidR="00720C13" w:rsidRPr="00786761">
        <w:rPr>
          <w:b/>
          <w:color w:val="000000" w:themeColor="text1"/>
          <w:sz w:val="36"/>
          <w:szCs w:val="32"/>
        </w:rPr>
        <w:tab/>
      </w:r>
      <w:r w:rsidR="00720C13" w:rsidRPr="00786761">
        <w:rPr>
          <w:b/>
          <w:color w:val="000000" w:themeColor="text1"/>
          <w:sz w:val="36"/>
          <w:szCs w:val="32"/>
        </w:rPr>
        <w:tab/>
      </w:r>
      <w:r w:rsidR="00720C13" w:rsidRPr="00786761">
        <w:rPr>
          <w:b/>
          <w:color w:val="000000" w:themeColor="text1"/>
          <w:sz w:val="36"/>
          <w:szCs w:val="32"/>
        </w:rPr>
        <w:tab/>
      </w:r>
      <w:r w:rsidR="00786761">
        <w:rPr>
          <w:b/>
          <w:color w:val="000000" w:themeColor="text1"/>
          <w:sz w:val="36"/>
          <w:szCs w:val="32"/>
        </w:rPr>
        <w:tab/>
      </w:r>
      <w:r>
        <w:rPr>
          <w:color w:val="000000" w:themeColor="text1"/>
          <w:sz w:val="36"/>
          <w:szCs w:val="32"/>
        </w:rPr>
        <w:t>MSCCT 12-19</w:t>
      </w:r>
    </w:p>
    <w:p w:rsidR="005E3590" w:rsidRPr="00786761" w:rsidRDefault="005E3590" w:rsidP="00720C13">
      <w:pPr>
        <w:jc w:val="center"/>
        <w:rPr>
          <w:b/>
          <w:color w:val="000000" w:themeColor="text1"/>
          <w:sz w:val="32"/>
          <w:szCs w:val="32"/>
        </w:rPr>
      </w:pPr>
    </w:p>
    <w:p w:rsidR="005E3590" w:rsidRPr="00786761" w:rsidRDefault="001D1F22" w:rsidP="001D1F22">
      <w:pPr>
        <w:jc w:val="center"/>
        <w:rPr>
          <w:b/>
          <w:color w:val="000000" w:themeColor="text1"/>
          <w:sz w:val="36"/>
          <w:szCs w:val="32"/>
        </w:rPr>
      </w:pPr>
      <w:proofErr w:type="spellStart"/>
      <w:r>
        <w:rPr>
          <w:b/>
          <w:color w:val="000000" w:themeColor="text1"/>
          <w:sz w:val="36"/>
          <w:szCs w:val="32"/>
        </w:rPr>
        <w:t>Humaira</w:t>
      </w:r>
      <w:proofErr w:type="spellEnd"/>
      <w:r>
        <w:rPr>
          <w:b/>
          <w:color w:val="000000" w:themeColor="text1"/>
          <w:sz w:val="36"/>
          <w:szCs w:val="32"/>
        </w:rPr>
        <w:t xml:space="preserve"> </w:t>
      </w:r>
      <w:proofErr w:type="spellStart"/>
      <w:r>
        <w:rPr>
          <w:b/>
          <w:color w:val="000000" w:themeColor="text1"/>
          <w:sz w:val="36"/>
          <w:szCs w:val="32"/>
        </w:rPr>
        <w:t>Ijaz</w:t>
      </w:r>
      <w:proofErr w:type="spellEnd"/>
      <w:r>
        <w:rPr>
          <w:b/>
          <w:color w:val="000000" w:themeColor="text1"/>
          <w:sz w:val="36"/>
          <w:szCs w:val="32"/>
        </w:rPr>
        <w:tab/>
      </w:r>
      <w:r>
        <w:rPr>
          <w:b/>
          <w:color w:val="000000" w:themeColor="text1"/>
          <w:sz w:val="36"/>
          <w:szCs w:val="32"/>
        </w:rPr>
        <w:tab/>
      </w:r>
      <w:r>
        <w:rPr>
          <w:b/>
          <w:color w:val="000000" w:themeColor="text1"/>
          <w:sz w:val="36"/>
          <w:szCs w:val="32"/>
        </w:rPr>
        <w:tab/>
      </w:r>
      <w:r>
        <w:rPr>
          <w:b/>
          <w:color w:val="000000" w:themeColor="text1"/>
          <w:sz w:val="36"/>
          <w:szCs w:val="32"/>
        </w:rPr>
        <w:tab/>
      </w:r>
      <w:r w:rsidR="00720C13" w:rsidRPr="00786761">
        <w:rPr>
          <w:b/>
          <w:color w:val="000000" w:themeColor="text1"/>
          <w:sz w:val="36"/>
          <w:szCs w:val="32"/>
        </w:rPr>
        <w:tab/>
      </w:r>
      <w:r w:rsidR="00720C13" w:rsidRPr="00786761">
        <w:rPr>
          <w:b/>
          <w:color w:val="000000" w:themeColor="text1"/>
          <w:sz w:val="36"/>
          <w:szCs w:val="32"/>
        </w:rPr>
        <w:tab/>
      </w:r>
      <w:r>
        <w:rPr>
          <w:color w:val="000000" w:themeColor="text1"/>
          <w:sz w:val="36"/>
          <w:szCs w:val="32"/>
        </w:rPr>
        <w:t>MSCCT 12-33</w:t>
      </w:r>
    </w:p>
    <w:p w:rsidR="00786761" w:rsidRDefault="00786761" w:rsidP="00786761">
      <w:pPr>
        <w:jc w:val="center"/>
        <w:rPr>
          <w:b/>
          <w:color w:val="000000" w:themeColor="text1"/>
          <w:sz w:val="32"/>
          <w:szCs w:val="32"/>
        </w:rPr>
      </w:pPr>
    </w:p>
    <w:p w:rsidR="005E3590" w:rsidRDefault="00786761" w:rsidP="00786761">
      <w:pPr>
        <w:jc w:val="center"/>
        <w:rPr>
          <w:b/>
          <w:color w:val="000000" w:themeColor="text1"/>
          <w:sz w:val="32"/>
          <w:szCs w:val="32"/>
        </w:rPr>
      </w:pPr>
      <w:r>
        <w:rPr>
          <w:b/>
          <w:color w:val="000000" w:themeColor="text1"/>
          <w:sz w:val="32"/>
          <w:szCs w:val="32"/>
        </w:rPr>
        <w:t>M.Sc. Coal Technology (Session: 2012</w:t>
      </w:r>
      <w:r w:rsidRPr="00786761">
        <w:rPr>
          <w:color w:val="000000" w:themeColor="text1"/>
          <w:sz w:val="32"/>
          <w:szCs w:val="32"/>
        </w:rPr>
        <w:t>-</w:t>
      </w:r>
      <w:r>
        <w:rPr>
          <w:b/>
          <w:color w:val="000000" w:themeColor="text1"/>
          <w:sz w:val="32"/>
          <w:szCs w:val="32"/>
        </w:rPr>
        <w:t>2014)</w:t>
      </w:r>
    </w:p>
    <w:p w:rsidR="005E3590" w:rsidRDefault="005E3590" w:rsidP="005E3590">
      <w:pPr>
        <w:jc w:val="center"/>
        <w:rPr>
          <w:b/>
          <w:sz w:val="28"/>
        </w:rPr>
      </w:pPr>
    </w:p>
    <w:p w:rsidR="005E3590" w:rsidRPr="00766C56" w:rsidRDefault="005E3590" w:rsidP="00720C13">
      <w:pPr>
        <w:spacing w:line="360" w:lineRule="auto"/>
        <w:rPr>
          <w:b/>
          <w:color w:val="000000" w:themeColor="text1"/>
          <w:sz w:val="32"/>
          <w:szCs w:val="32"/>
        </w:rPr>
      </w:pPr>
      <w:r w:rsidRPr="00766C56">
        <w:rPr>
          <w:b/>
          <w:color w:val="000000" w:themeColor="text1"/>
          <w:sz w:val="32"/>
          <w:szCs w:val="32"/>
        </w:rPr>
        <w:t>Supervisor</w:t>
      </w:r>
      <w:r w:rsidR="00720C13">
        <w:rPr>
          <w:b/>
          <w:color w:val="000000" w:themeColor="text1"/>
          <w:sz w:val="32"/>
          <w:szCs w:val="32"/>
        </w:rPr>
        <w:t>:</w:t>
      </w:r>
    </w:p>
    <w:p w:rsidR="00720C13" w:rsidRDefault="00F56E52" w:rsidP="001D1F22">
      <w:pPr>
        <w:spacing w:line="360" w:lineRule="auto"/>
        <w:jc w:val="center"/>
        <w:rPr>
          <w:b/>
          <w:color w:val="000000" w:themeColor="text1"/>
          <w:sz w:val="32"/>
          <w:szCs w:val="32"/>
        </w:rPr>
      </w:pPr>
      <w:r>
        <w:rPr>
          <w:b/>
          <w:color w:val="000000" w:themeColor="text1"/>
          <w:sz w:val="32"/>
          <w:szCs w:val="32"/>
        </w:rPr>
        <w:t xml:space="preserve">Prof. </w:t>
      </w:r>
      <w:r w:rsidR="005E3590">
        <w:rPr>
          <w:b/>
          <w:color w:val="000000" w:themeColor="text1"/>
          <w:sz w:val="32"/>
          <w:szCs w:val="32"/>
        </w:rPr>
        <w:t xml:space="preserve">Dr. </w:t>
      </w:r>
      <w:proofErr w:type="spellStart"/>
      <w:r w:rsidR="001D1F22">
        <w:rPr>
          <w:b/>
          <w:color w:val="000000" w:themeColor="text1"/>
          <w:sz w:val="32"/>
          <w:szCs w:val="32"/>
        </w:rPr>
        <w:t>Shafqat</w:t>
      </w:r>
      <w:proofErr w:type="spellEnd"/>
      <w:r w:rsidR="001D1F22">
        <w:rPr>
          <w:b/>
          <w:color w:val="000000" w:themeColor="text1"/>
          <w:sz w:val="32"/>
          <w:szCs w:val="32"/>
        </w:rPr>
        <w:t xml:space="preserve"> Nawaz </w:t>
      </w:r>
    </w:p>
    <w:p w:rsidR="001D1F22" w:rsidRDefault="001D1F22" w:rsidP="001D1F22">
      <w:pPr>
        <w:spacing w:line="360" w:lineRule="auto"/>
        <w:jc w:val="center"/>
        <w:rPr>
          <w:b/>
          <w:color w:val="000000" w:themeColor="text1"/>
          <w:sz w:val="32"/>
          <w:szCs w:val="32"/>
        </w:rPr>
      </w:pPr>
    </w:p>
    <w:p w:rsidR="001D1F22" w:rsidRDefault="001D1F22" w:rsidP="00786761">
      <w:pPr>
        <w:jc w:val="center"/>
        <w:rPr>
          <w:b/>
          <w:sz w:val="28"/>
        </w:rPr>
      </w:pPr>
    </w:p>
    <w:p w:rsidR="001D1F22" w:rsidRDefault="001D1F22" w:rsidP="00786761">
      <w:pPr>
        <w:jc w:val="center"/>
        <w:rPr>
          <w:b/>
          <w:sz w:val="28"/>
        </w:rPr>
      </w:pPr>
    </w:p>
    <w:p w:rsidR="005E3590" w:rsidRDefault="005E3590" w:rsidP="00786761">
      <w:pPr>
        <w:jc w:val="center"/>
        <w:rPr>
          <w:b/>
          <w:sz w:val="28"/>
        </w:rPr>
      </w:pPr>
      <w:r w:rsidRPr="00766C56">
        <w:rPr>
          <w:b/>
          <w:sz w:val="28"/>
        </w:rPr>
        <w:t>CENTRE FOR COAL TECHNOLOGY</w:t>
      </w:r>
    </w:p>
    <w:p w:rsidR="005E3590" w:rsidRPr="00766C56" w:rsidRDefault="005E3590" w:rsidP="00786761">
      <w:pPr>
        <w:jc w:val="center"/>
        <w:rPr>
          <w:b/>
          <w:sz w:val="28"/>
        </w:rPr>
      </w:pPr>
      <w:r w:rsidRPr="00766C56">
        <w:rPr>
          <w:b/>
          <w:sz w:val="28"/>
        </w:rPr>
        <w:t>UNIVERSITY OF THE PUNJAB</w:t>
      </w:r>
    </w:p>
    <w:p w:rsidR="007A51CA" w:rsidRDefault="007A51CA" w:rsidP="00786761">
      <w:pPr>
        <w:jc w:val="center"/>
        <w:rPr>
          <w:b/>
          <w:sz w:val="28"/>
        </w:rPr>
        <w:sectPr w:rsidR="007A51CA" w:rsidSect="00786761">
          <w:headerReference w:type="default" r:id="rId10"/>
          <w:footerReference w:type="default" r:id="rId11"/>
          <w:pgSz w:w="12240" w:h="15840"/>
          <w:pgMar w:top="1440" w:right="1440" w:bottom="1440" w:left="1440" w:header="720" w:footer="720" w:gutter="0"/>
          <w:cols w:space="720"/>
          <w:docGrid w:linePitch="360"/>
        </w:sectPr>
      </w:pPr>
      <w:r>
        <w:rPr>
          <w:b/>
          <w:sz w:val="28"/>
        </w:rPr>
        <w:t>LAHORE</w:t>
      </w:r>
    </w:p>
    <w:p w:rsidR="001D1F22" w:rsidRPr="00786761" w:rsidRDefault="001D1F22" w:rsidP="001D1F22">
      <w:pPr>
        <w:pStyle w:val="NormalWeb"/>
        <w:shd w:val="clear" w:color="auto" w:fill="FFFFFF"/>
        <w:spacing w:before="120" w:beforeAutospacing="0" w:after="120" w:afterAutospacing="0" w:line="360" w:lineRule="auto"/>
        <w:jc w:val="center"/>
        <w:rPr>
          <w:b/>
          <w:sz w:val="40"/>
          <w:szCs w:val="32"/>
        </w:rPr>
      </w:pPr>
      <w:r>
        <w:rPr>
          <w:b/>
          <w:sz w:val="40"/>
          <w:szCs w:val="32"/>
        </w:rPr>
        <w:lastRenderedPageBreak/>
        <w:t xml:space="preserve">Development of correlation between GCV and Proximate Analysis of Indigenous Coals </w:t>
      </w:r>
    </w:p>
    <w:p w:rsidR="0063240A" w:rsidRDefault="0063240A" w:rsidP="005E3590"/>
    <w:p w:rsidR="005E3590" w:rsidRPr="0080706C" w:rsidRDefault="005E3590" w:rsidP="00BA2504">
      <w:pPr>
        <w:pStyle w:val="BodyText"/>
        <w:spacing w:before="0"/>
        <w:jc w:val="center"/>
        <w:rPr>
          <w:b/>
          <w:bCs/>
          <w:sz w:val="24"/>
          <w:szCs w:val="24"/>
        </w:rPr>
      </w:pPr>
      <w:r w:rsidRPr="0080706C">
        <w:rPr>
          <w:b/>
          <w:bCs/>
          <w:sz w:val="24"/>
          <w:szCs w:val="24"/>
        </w:rPr>
        <w:t>This pr</w:t>
      </w:r>
      <w:r w:rsidR="00BA2504">
        <w:rPr>
          <w:b/>
          <w:bCs/>
          <w:sz w:val="24"/>
          <w:szCs w:val="24"/>
        </w:rPr>
        <w:t xml:space="preserve">oject is submitted to Centre </w:t>
      </w:r>
      <w:r w:rsidRPr="0080706C">
        <w:rPr>
          <w:b/>
          <w:bCs/>
          <w:sz w:val="24"/>
          <w:szCs w:val="24"/>
        </w:rPr>
        <w:t>f</w:t>
      </w:r>
      <w:r w:rsidR="00BA2504">
        <w:rPr>
          <w:b/>
          <w:bCs/>
          <w:sz w:val="24"/>
          <w:szCs w:val="24"/>
        </w:rPr>
        <w:t>or</w:t>
      </w:r>
      <w:r w:rsidRPr="0080706C">
        <w:rPr>
          <w:b/>
          <w:bCs/>
          <w:sz w:val="24"/>
          <w:szCs w:val="24"/>
        </w:rPr>
        <w:t xml:space="preserve"> </w:t>
      </w:r>
      <w:r>
        <w:rPr>
          <w:b/>
          <w:bCs/>
          <w:sz w:val="24"/>
          <w:szCs w:val="24"/>
        </w:rPr>
        <w:t>Coal Technology,</w:t>
      </w:r>
    </w:p>
    <w:p w:rsidR="00BA2504" w:rsidRDefault="005E3590" w:rsidP="00BA2504">
      <w:pPr>
        <w:pStyle w:val="BodyText"/>
        <w:spacing w:before="0"/>
        <w:jc w:val="center"/>
        <w:rPr>
          <w:b/>
          <w:bCs/>
          <w:sz w:val="24"/>
          <w:szCs w:val="24"/>
        </w:rPr>
      </w:pPr>
      <w:r w:rsidRPr="0080706C">
        <w:rPr>
          <w:b/>
          <w:bCs/>
          <w:sz w:val="24"/>
          <w:szCs w:val="24"/>
        </w:rPr>
        <w:t xml:space="preserve">University of </w:t>
      </w:r>
      <w:r>
        <w:rPr>
          <w:b/>
          <w:bCs/>
          <w:sz w:val="24"/>
          <w:szCs w:val="24"/>
        </w:rPr>
        <w:t>Punjab</w:t>
      </w:r>
      <w:r w:rsidRPr="0080706C">
        <w:rPr>
          <w:b/>
          <w:bCs/>
          <w:sz w:val="24"/>
          <w:szCs w:val="24"/>
        </w:rPr>
        <w:t xml:space="preserve">, Lahore-Pakistan, </w:t>
      </w:r>
    </w:p>
    <w:p w:rsidR="005E3590" w:rsidRPr="0080706C" w:rsidRDefault="005E3590" w:rsidP="00BA2504">
      <w:pPr>
        <w:pStyle w:val="BodyText"/>
        <w:spacing w:before="0"/>
        <w:jc w:val="center"/>
        <w:rPr>
          <w:b/>
          <w:bCs/>
          <w:sz w:val="24"/>
          <w:szCs w:val="24"/>
        </w:rPr>
      </w:pPr>
      <w:proofErr w:type="gramStart"/>
      <w:r w:rsidRPr="0080706C">
        <w:rPr>
          <w:b/>
          <w:bCs/>
          <w:sz w:val="24"/>
          <w:szCs w:val="24"/>
        </w:rPr>
        <w:t>for</w:t>
      </w:r>
      <w:proofErr w:type="gramEnd"/>
      <w:r w:rsidRPr="0080706C">
        <w:rPr>
          <w:b/>
          <w:bCs/>
          <w:sz w:val="24"/>
          <w:szCs w:val="24"/>
        </w:rPr>
        <w:t xml:space="preserve"> the partial fulfillment of the requirement for the degree of</w:t>
      </w:r>
    </w:p>
    <w:p w:rsidR="005E3590" w:rsidRDefault="005E3590" w:rsidP="005E3590">
      <w:pPr>
        <w:rPr>
          <w:b/>
          <w:bCs/>
          <w:sz w:val="28"/>
        </w:rPr>
      </w:pPr>
    </w:p>
    <w:p w:rsidR="005E3590" w:rsidRDefault="005E3590" w:rsidP="005E3590">
      <w:pPr>
        <w:jc w:val="center"/>
        <w:rPr>
          <w:b/>
          <w:bCs/>
          <w:sz w:val="28"/>
        </w:rPr>
      </w:pPr>
    </w:p>
    <w:p w:rsidR="005E3590" w:rsidRPr="00BA2504" w:rsidRDefault="005E3590" w:rsidP="008F7F11">
      <w:pPr>
        <w:spacing w:line="360" w:lineRule="auto"/>
        <w:jc w:val="center"/>
        <w:rPr>
          <w:b/>
          <w:bCs/>
          <w:sz w:val="32"/>
          <w:szCs w:val="32"/>
        </w:rPr>
      </w:pPr>
      <w:r w:rsidRPr="00BA2504">
        <w:rPr>
          <w:b/>
          <w:bCs/>
          <w:sz w:val="32"/>
          <w:szCs w:val="32"/>
        </w:rPr>
        <w:t>Masters of Science</w:t>
      </w:r>
    </w:p>
    <w:p w:rsidR="005E3590" w:rsidRPr="00BA2504" w:rsidRDefault="005E3590" w:rsidP="008F7F11">
      <w:pPr>
        <w:spacing w:line="360" w:lineRule="auto"/>
        <w:jc w:val="center"/>
        <w:rPr>
          <w:b/>
          <w:bCs/>
          <w:sz w:val="32"/>
          <w:szCs w:val="32"/>
        </w:rPr>
      </w:pPr>
      <w:r w:rsidRPr="00BA2504">
        <w:rPr>
          <w:b/>
          <w:bCs/>
          <w:sz w:val="32"/>
          <w:szCs w:val="32"/>
        </w:rPr>
        <w:t>In</w:t>
      </w:r>
    </w:p>
    <w:p w:rsidR="005E3590" w:rsidRPr="00BA2504" w:rsidRDefault="005E3590" w:rsidP="008F7F11">
      <w:pPr>
        <w:spacing w:line="360" w:lineRule="auto"/>
        <w:jc w:val="center"/>
        <w:rPr>
          <w:b/>
          <w:sz w:val="32"/>
          <w:szCs w:val="32"/>
        </w:rPr>
      </w:pPr>
      <w:r w:rsidRPr="00BA2504">
        <w:rPr>
          <w:b/>
          <w:sz w:val="32"/>
          <w:szCs w:val="32"/>
        </w:rPr>
        <w:t>Coal Technology</w:t>
      </w:r>
    </w:p>
    <w:p w:rsidR="005E3590" w:rsidRDefault="005E3590" w:rsidP="005E3590"/>
    <w:p w:rsidR="005E3590" w:rsidRDefault="005E3590" w:rsidP="005E3590">
      <w:pPr>
        <w:jc w:val="right"/>
        <w:rPr>
          <w:sz w:val="24"/>
        </w:rPr>
      </w:pPr>
    </w:p>
    <w:p w:rsidR="005E3590" w:rsidRDefault="005E3590" w:rsidP="005E3590">
      <w:pPr>
        <w:jc w:val="right"/>
        <w:rPr>
          <w:sz w:val="24"/>
        </w:rPr>
      </w:pPr>
    </w:p>
    <w:p w:rsidR="005E3590" w:rsidRDefault="005E3590" w:rsidP="005E3590">
      <w:pPr>
        <w:jc w:val="right"/>
        <w:rPr>
          <w:sz w:val="24"/>
        </w:rPr>
      </w:pPr>
    </w:p>
    <w:p w:rsidR="005E3590" w:rsidRDefault="005910E1" w:rsidP="005910E1">
      <w:pPr>
        <w:spacing w:line="360" w:lineRule="auto"/>
        <w:ind w:left="5760"/>
        <w:rPr>
          <w:sz w:val="24"/>
        </w:rPr>
      </w:pPr>
      <w:r>
        <w:rPr>
          <w:sz w:val="24"/>
        </w:rPr>
        <w:t xml:space="preserve">Sign: </w:t>
      </w:r>
      <w:r w:rsidR="005E3590" w:rsidRPr="009417E8">
        <w:rPr>
          <w:sz w:val="24"/>
        </w:rPr>
        <w:t xml:space="preserve"> _______________</w:t>
      </w:r>
    </w:p>
    <w:p w:rsidR="005910E1" w:rsidRPr="005910E1" w:rsidRDefault="005910E1" w:rsidP="005910E1">
      <w:pPr>
        <w:spacing w:line="360" w:lineRule="auto"/>
        <w:ind w:left="5760"/>
        <w:jc w:val="center"/>
        <w:rPr>
          <w:b/>
          <w:bCs/>
          <w:sz w:val="24"/>
        </w:rPr>
      </w:pPr>
      <w:r w:rsidRPr="005910E1">
        <w:rPr>
          <w:b/>
          <w:bCs/>
          <w:sz w:val="24"/>
        </w:rPr>
        <w:t>Director</w:t>
      </w:r>
    </w:p>
    <w:p w:rsidR="005910E1" w:rsidRDefault="005910E1" w:rsidP="005910E1">
      <w:pPr>
        <w:spacing w:line="360" w:lineRule="auto"/>
        <w:ind w:left="5760"/>
        <w:jc w:val="center"/>
        <w:rPr>
          <w:sz w:val="24"/>
        </w:rPr>
      </w:pPr>
      <w:r>
        <w:rPr>
          <w:sz w:val="24"/>
        </w:rPr>
        <w:t>Centre for Coal Technology,</w:t>
      </w:r>
    </w:p>
    <w:p w:rsidR="005910E1" w:rsidRPr="009417E8" w:rsidRDefault="005910E1" w:rsidP="005910E1">
      <w:pPr>
        <w:spacing w:line="360" w:lineRule="auto"/>
        <w:ind w:left="5760"/>
        <w:jc w:val="center"/>
        <w:rPr>
          <w:sz w:val="24"/>
        </w:rPr>
      </w:pPr>
      <w:r>
        <w:rPr>
          <w:sz w:val="24"/>
        </w:rPr>
        <w:t>University of the Punjab, Lahore</w:t>
      </w:r>
    </w:p>
    <w:p w:rsidR="005E3590" w:rsidRPr="009417E8" w:rsidRDefault="005E3590" w:rsidP="005910E1">
      <w:pPr>
        <w:ind w:left="5760"/>
        <w:rPr>
          <w:sz w:val="24"/>
        </w:rPr>
      </w:pPr>
    </w:p>
    <w:p w:rsidR="005E3590" w:rsidRDefault="005E3590" w:rsidP="005E3590">
      <w:pPr>
        <w:rPr>
          <w:b/>
          <w:bCs/>
          <w:sz w:val="24"/>
        </w:rPr>
      </w:pPr>
    </w:p>
    <w:p w:rsidR="005E3590" w:rsidRDefault="005E3590" w:rsidP="005E3590">
      <w:pPr>
        <w:rPr>
          <w:b/>
          <w:bCs/>
          <w:sz w:val="24"/>
        </w:rPr>
      </w:pPr>
    </w:p>
    <w:p w:rsidR="005E3590" w:rsidRPr="009417E8" w:rsidRDefault="005E3590" w:rsidP="005E3590">
      <w:pPr>
        <w:rPr>
          <w:sz w:val="24"/>
        </w:rPr>
      </w:pPr>
      <w:r w:rsidRPr="009417E8">
        <w:rPr>
          <w:b/>
          <w:bCs/>
          <w:sz w:val="24"/>
        </w:rPr>
        <w:t>Internal examiner:</w:t>
      </w:r>
      <w:r w:rsidRPr="009417E8">
        <w:rPr>
          <w:sz w:val="24"/>
        </w:rPr>
        <w:t xml:space="preserve">  Sign: ____________________________</w:t>
      </w:r>
    </w:p>
    <w:p w:rsidR="005E3590" w:rsidRDefault="005E3590" w:rsidP="005E3590">
      <w:pPr>
        <w:rPr>
          <w:sz w:val="24"/>
        </w:rPr>
      </w:pPr>
    </w:p>
    <w:p w:rsidR="005E3590" w:rsidRPr="009417E8" w:rsidRDefault="00BA2504" w:rsidP="001D1F22">
      <w:pPr>
        <w:rPr>
          <w:sz w:val="24"/>
        </w:rPr>
      </w:pPr>
      <w:r>
        <w:rPr>
          <w:sz w:val="24"/>
        </w:rPr>
        <w:t xml:space="preserve">(Thesis advisor) Name: </w:t>
      </w:r>
      <w:r w:rsidR="001D1F22">
        <w:rPr>
          <w:sz w:val="24"/>
        </w:rPr>
        <w:t xml:space="preserve">Prof. Dr. </w:t>
      </w:r>
      <w:proofErr w:type="spellStart"/>
      <w:r w:rsidR="001D1F22">
        <w:rPr>
          <w:sz w:val="24"/>
        </w:rPr>
        <w:t>Shafqat</w:t>
      </w:r>
      <w:proofErr w:type="spellEnd"/>
      <w:r w:rsidR="001D1F22">
        <w:rPr>
          <w:sz w:val="24"/>
        </w:rPr>
        <w:t xml:space="preserve"> Nawaz </w:t>
      </w:r>
    </w:p>
    <w:p w:rsidR="005E3590" w:rsidRPr="009417E8" w:rsidRDefault="005E3590" w:rsidP="005E3590">
      <w:pPr>
        <w:rPr>
          <w:sz w:val="24"/>
        </w:rPr>
      </w:pPr>
    </w:p>
    <w:p w:rsidR="005E3590" w:rsidRPr="009417E8" w:rsidRDefault="005E3590" w:rsidP="005E3590">
      <w:pPr>
        <w:rPr>
          <w:sz w:val="24"/>
        </w:rPr>
      </w:pPr>
    </w:p>
    <w:p w:rsidR="005E3590" w:rsidRDefault="005E3590" w:rsidP="005E3590">
      <w:pPr>
        <w:jc w:val="center"/>
        <w:rPr>
          <w:sz w:val="24"/>
        </w:rPr>
      </w:pPr>
    </w:p>
    <w:p w:rsidR="005910E1" w:rsidRDefault="005910E1" w:rsidP="005E3590">
      <w:pPr>
        <w:jc w:val="center"/>
        <w:rPr>
          <w:sz w:val="24"/>
        </w:rPr>
      </w:pPr>
    </w:p>
    <w:p w:rsidR="006A295B" w:rsidRPr="009417E8" w:rsidRDefault="006A295B" w:rsidP="005E3590">
      <w:pPr>
        <w:jc w:val="center"/>
        <w:rPr>
          <w:sz w:val="24"/>
        </w:rPr>
      </w:pPr>
    </w:p>
    <w:p w:rsidR="005E3590" w:rsidRPr="000471DD" w:rsidRDefault="00BA2504" w:rsidP="00BA2504">
      <w:pPr>
        <w:jc w:val="center"/>
        <w:rPr>
          <w:b/>
          <w:sz w:val="32"/>
        </w:rPr>
      </w:pPr>
      <w:r w:rsidRPr="000471DD">
        <w:rPr>
          <w:b/>
          <w:sz w:val="32"/>
        </w:rPr>
        <w:t>CENTER FOR COAL TECHNOLOGY</w:t>
      </w:r>
    </w:p>
    <w:p w:rsidR="005E3590" w:rsidRPr="000471DD" w:rsidRDefault="00BA2504" w:rsidP="00BA2504">
      <w:pPr>
        <w:jc w:val="center"/>
        <w:rPr>
          <w:b/>
          <w:sz w:val="32"/>
        </w:rPr>
      </w:pPr>
      <w:r w:rsidRPr="000471DD">
        <w:rPr>
          <w:b/>
          <w:sz w:val="32"/>
        </w:rPr>
        <w:t xml:space="preserve">UNIVERSITY OF THE PUNJAB </w:t>
      </w:r>
    </w:p>
    <w:p w:rsidR="00033BCC" w:rsidRDefault="00BA2504" w:rsidP="001D1F22">
      <w:pPr>
        <w:jc w:val="center"/>
        <w:rPr>
          <w:b/>
          <w:sz w:val="32"/>
        </w:rPr>
      </w:pPr>
      <w:r>
        <w:rPr>
          <w:b/>
          <w:sz w:val="32"/>
        </w:rPr>
        <w:t>LAHORE</w:t>
      </w:r>
    </w:p>
    <w:p w:rsidR="00FD4C0B" w:rsidRDefault="00FD4C0B" w:rsidP="001D1F22">
      <w:pPr>
        <w:jc w:val="center"/>
        <w:rPr>
          <w:b/>
          <w:sz w:val="32"/>
        </w:rPr>
      </w:pPr>
    </w:p>
    <w:p w:rsidR="00FD4C0B" w:rsidRPr="00FD4C0B" w:rsidRDefault="00FD4C0B" w:rsidP="00FD4C0B">
      <w:pPr>
        <w:ind w:left="720" w:right="1350" w:firstLine="720"/>
        <w:rPr>
          <w:b/>
          <w:sz w:val="44"/>
        </w:rPr>
      </w:pPr>
      <w:r w:rsidRPr="00FD4C0B">
        <w:rPr>
          <w:b/>
          <w:sz w:val="44"/>
        </w:rPr>
        <w:lastRenderedPageBreak/>
        <w:t>Table of contents</w:t>
      </w:r>
    </w:p>
    <w:p w:rsidR="00FD4C0B" w:rsidRPr="00FD4C0B" w:rsidRDefault="00FD4C0B" w:rsidP="00FD4C0B">
      <w:pPr>
        <w:tabs>
          <w:tab w:val="left" w:pos="270"/>
          <w:tab w:val="left" w:pos="360"/>
        </w:tabs>
        <w:ind w:left="270" w:right="1350"/>
        <w:rPr>
          <w:b/>
          <w:sz w:val="44"/>
        </w:rPr>
      </w:pPr>
    </w:p>
    <w:p w:rsidR="00FD4C0B" w:rsidRPr="00FD4C0B" w:rsidRDefault="00FD4C0B" w:rsidP="00FD4C0B">
      <w:pPr>
        <w:jc w:val="both"/>
        <w:rPr>
          <w:b/>
          <w:sz w:val="40"/>
        </w:rPr>
      </w:pPr>
      <w:r w:rsidRPr="00FD4C0B">
        <w:rPr>
          <w:b/>
          <w:sz w:val="44"/>
        </w:rPr>
        <w:t xml:space="preserve">Subjects </w:t>
      </w:r>
      <w:r w:rsidRPr="00FD4C0B">
        <w:rPr>
          <w:b/>
          <w:sz w:val="40"/>
        </w:rPr>
        <w:tab/>
      </w:r>
      <w:r w:rsidRPr="00FD4C0B">
        <w:rPr>
          <w:b/>
          <w:sz w:val="40"/>
        </w:rPr>
        <w:tab/>
      </w:r>
      <w:r w:rsidRPr="00FD4C0B">
        <w:rPr>
          <w:b/>
          <w:sz w:val="40"/>
        </w:rPr>
        <w:tab/>
      </w:r>
      <w:r w:rsidRPr="00FD4C0B">
        <w:rPr>
          <w:b/>
          <w:sz w:val="40"/>
        </w:rPr>
        <w:tab/>
      </w:r>
      <w:r w:rsidRPr="00FD4C0B">
        <w:rPr>
          <w:b/>
          <w:sz w:val="40"/>
        </w:rPr>
        <w:tab/>
        <w:t>Page No</w:t>
      </w:r>
    </w:p>
    <w:p w:rsidR="00FD4C0B" w:rsidRPr="00FD4C0B" w:rsidRDefault="00E25494" w:rsidP="00FD4C0B">
      <w:pPr>
        <w:jc w:val="both"/>
        <w:rPr>
          <w:sz w:val="40"/>
        </w:rPr>
      </w:pPr>
      <w:r>
        <w:rPr>
          <w:sz w:val="40"/>
        </w:rPr>
        <w:t xml:space="preserve">Summary </w:t>
      </w:r>
      <w:r>
        <w:rPr>
          <w:sz w:val="40"/>
        </w:rPr>
        <w:tab/>
      </w:r>
      <w:r>
        <w:rPr>
          <w:sz w:val="40"/>
        </w:rPr>
        <w:tab/>
      </w:r>
      <w:r>
        <w:rPr>
          <w:sz w:val="40"/>
        </w:rPr>
        <w:tab/>
      </w:r>
      <w:r>
        <w:rPr>
          <w:sz w:val="40"/>
        </w:rPr>
        <w:tab/>
      </w:r>
      <w:r>
        <w:rPr>
          <w:sz w:val="40"/>
        </w:rPr>
        <w:tab/>
        <w:t xml:space="preserve"> </w:t>
      </w:r>
      <w:r>
        <w:rPr>
          <w:sz w:val="40"/>
        </w:rPr>
        <w:tab/>
        <w:t>2</w:t>
      </w:r>
    </w:p>
    <w:p w:rsidR="00FD4C0B" w:rsidRPr="00FD4C0B" w:rsidRDefault="00FD4C0B" w:rsidP="00FD4C0B">
      <w:pPr>
        <w:jc w:val="both"/>
        <w:rPr>
          <w:sz w:val="40"/>
        </w:rPr>
      </w:pPr>
      <w:r>
        <w:rPr>
          <w:sz w:val="40"/>
        </w:rPr>
        <w:t>Introduction</w:t>
      </w:r>
      <w:r>
        <w:rPr>
          <w:sz w:val="40"/>
        </w:rPr>
        <w:tab/>
      </w:r>
      <w:r>
        <w:rPr>
          <w:sz w:val="40"/>
        </w:rPr>
        <w:tab/>
      </w:r>
      <w:r>
        <w:rPr>
          <w:sz w:val="40"/>
        </w:rPr>
        <w:tab/>
      </w:r>
      <w:r>
        <w:rPr>
          <w:sz w:val="40"/>
        </w:rPr>
        <w:tab/>
      </w:r>
      <w:r>
        <w:rPr>
          <w:sz w:val="40"/>
        </w:rPr>
        <w:tab/>
      </w:r>
      <w:r w:rsidR="00E25494">
        <w:rPr>
          <w:sz w:val="40"/>
        </w:rPr>
        <w:t xml:space="preserve">        2</w:t>
      </w:r>
    </w:p>
    <w:p w:rsidR="00FD4C0B" w:rsidRPr="00FD4C0B" w:rsidRDefault="00FD4C0B" w:rsidP="00FD4C0B">
      <w:pPr>
        <w:jc w:val="both"/>
        <w:rPr>
          <w:sz w:val="40"/>
        </w:rPr>
      </w:pPr>
      <w:r w:rsidRPr="00FD4C0B">
        <w:rPr>
          <w:sz w:val="40"/>
        </w:rPr>
        <w:t xml:space="preserve">Methodology </w:t>
      </w:r>
      <w:r w:rsidRPr="00FD4C0B">
        <w:rPr>
          <w:sz w:val="40"/>
        </w:rPr>
        <w:tab/>
      </w:r>
      <w:r>
        <w:rPr>
          <w:sz w:val="40"/>
        </w:rPr>
        <w:tab/>
      </w:r>
      <w:r>
        <w:rPr>
          <w:sz w:val="40"/>
        </w:rPr>
        <w:tab/>
      </w:r>
      <w:r>
        <w:rPr>
          <w:sz w:val="40"/>
        </w:rPr>
        <w:tab/>
      </w:r>
      <w:r w:rsidR="00E25494">
        <w:rPr>
          <w:sz w:val="40"/>
        </w:rPr>
        <w:tab/>
        <w:t>5</w:t>
      </w:r>
    </w:p>
    <w:p w:rsidR="00FD4C0B" w:rsidRPr="00FD4C0B" w:rsidRDefault="00FD4C0B" w:rsidP="00FD4C0B">
      <w:pPr>
        <w:jc w:val="both"/>
        <w:rPr>
          <w:sz w:val="40"/>
        </w:rPr>
      </w:pPr>
      <w:r w:rsidRPr="00FD4C0B">
        <w:rPr>
          <w:sz w:val="40"/>
        </w:rPr>
        <w:t>Results and Calculation</w:t>
      </w:r>
      <w:r>
        <w:rPr>
          <w:sz w:val="40"/>
        </w:rPr>
        <w:tab/>
      </w:r>
      <w:r>
        <w:rPr>
          <w:sz w:val="40"/>
        </w:rPr>
        <w:tab/>
      </w:r>
      <w:r w:rsidR="00E25494">
        <w:rPr>
          <w:sz w:val="40"/>
        </w:rPr>
        <w:tab/>
        <w:t xml:space="preserve"> 6</w:t>
      </w:r>
    </w:p>
    <w:p w:rsidR="00FD4C0B" w:rsidRPr="00FD4C0B" w:rsidRDefault="00FD4C0B" w:rsidP="00FD4C0B">
      <w:pPr>
        <w:jc w:val="both"/>
        <w:rPr>
          <w:sz w:val="40"/>
        </w:rPr>
      </w:pPr>
      <w:r w:rsidRPr="00FD4C0B">
        <w:rPr>
          <w:sz w:val="40"/>
        </w:rPr>
        <w:t>Discussion on Resu</w:t>
      </w:r>
      <w:r w:rsidR="00E25494">
        <w:rPr>
          <w:sz w:val="40"/>
        </w:rPr>
        <w:t xml:space="preserve">lts </w:t>
      </w:r>
      <w:r w:rsidR="00E25494">
        <w:rPr>
          <w:sz w:val="40"/>
        </w:rPr>
        <w:tab/>
      </w:r>
      <w:r w:rsidR="00E25494">
        <w:rPr>
          <w:sz w:val="40"/>
        </w:rPr>
        <w:tab/>
      </w:r>
      <w:r w:rsidR="00E25494">
        <w:rPr>
          <w:sz w:val="40"/>
        </w:rPr>
        <w:tab/>
        <w:t>13</w:t>
      </w:r>
    </w:p>
    <w:p w:rsidR="00FD4C0B" w:rsidRPr="00FD4C0B" w:rsidRDefault="00E25494" w:rsidP="00FD4C0B">
      <w:pPr>
        <w:jc w:val="both"/>
        <w:rPr>
          <w:sz w:val="40"/>
        </w:rPr>
      </w:pPr>
      <w:r>
        <w:rPr>
          <w:sz w:val="40"/>
        </w:rPr>
        <w:t xml:space="preserve">Conclusion </w:t>
      </w:r>
      <w:r>
        <w:rPr>
          <w:sz w:val="40"/>
        </w:rPr>
        <w:tab/>
      </w:r>
      <w:r>
        <w:rPr>
          <w:sz w:val="40"/>
        </w:rPr>
        <w:tab/>
      </w:r>
      <w:r>
        <w:rPr>
          <w:sz w:val="40"/>
        </w:rPr>
        <w:tab/>
      </w:r>
      <w:r>
        <w:rPr>
          <w:sz w:val="40"/>
        </w:rPr>
        <w:tab/>
      </w:r>
      <w:r>
        <w:rPr>
          <w:sz w:val="40"/>
        </w:rPr>
        <w:tab/>
      </w:r>
      <w:r>
        <w:rPr>
          <w:sz w:val="40"/>
        </w:rPr>
        <w:tab/>
        <w:t>15</w:t>
      </w:r>
      <w:bookmarkStart w:id="0" w:name="_GoBack"/>
      <w:bookmarkEnd w:id="0"/>
    </w:p>
    <w:p w:rsidR="00FD4C0B" w:rsidRPr="00FD4C0B" w:rsidRDefault="00FD4C0B" w:rsidP="00FD4C0B">
      <w:pPr>
        <w:jc w:val="both"/>
        <w:rPr>
          <w:sz w:val="40"/>
        </w:rPr>
      </w:pPr>
      <w:r w:rsidRPr="00FD4C0B">
        <w:rPr>
          <w:sz w:val="40"/>
        </w:rPr>
        <w:t>References</w:t>
      </w:r>
      <w:r w:rsidRPr="00FD4C0B">
        <w:rPr>
          <w:sz w:val="40"/>
        </w:rPr>
        <w:tab/>
      </w:r>
      <w:r w:rsidRPr="00FD4C0B">
        <w:rPr>
          <w:sz w:val="40"/>
        </w:rPr>
        <w:tab/>
      </w:r>
      <w:r w:rsidRPr="00FD4C0B">
        <w:rPr>
          <w:sz w:val="40"/>
        </w:rPr>
        <w:tab/>
      </w:r>
      <w:r w:rsidRPr="00FD4C0B">
        <w:rPr>
          <w:sz w:val="40"/>
        </w:rPr>
        <w:tab/>
      </w:r>
      <w:r w:rsidRPr="00FD4C0B">
        <w:rPr>
          <w:sz w:val="40"/>
        </w:rPr>
        <w:tab/>
      </w:r>
      <w:r w:rsidRPr="00FD4C0B">
        <w:rPr>
          <w:sz w:val="40"/>
        </w:rPr>
        <w:tab/>
        <w:t>15</w:t>
      </w:r>
    </w:p>
    <w:p w:rsidR="00FD4C0B" w:rsidRPr="00C414CC"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FD4C0B" w:rsidRDefault="00FD4C0B" w:rsidP="00FD4C0B">
      <w:pPr>
        <w:rPr>
          <w:b/>
          <w:sz w:val="24"/>
        </w:rPr>
      </w:pPr>
    </w:p>
    <w:p w:rsidR="0016695D" w:rsidRDefault="0016695D">
      <w:pPr>
        <w:spacing w:after="200" w:line="276" w:lineRule="auto"/>
        <w:rPr>
          <w:b/>
          <w:sz w:val="24"/>
        </w:rPr>
      </w:pPr>
      <w:r>
        <w:rPr>
          <w:b/>
          <w:sz w:val="24"/>
        </w:rPr>
        <w:br w:type="page"/>
      </w:r>
    </w:p>
    <w:p w:rsidR="00FD4C0B" w:rsidRPr="00C414CC" w:rsidRDefault="00FD4C0B" w:rsidP="00FD4C0B">
      <w:pPr>
        <w:rPr>
          <w:b/>
          <w:sz w:val="24"/>
        </w:rPr>
      </w:pPr>
    </w:p>
    <w:p w:rsidR="00FD4C0B" w:rsidRPr="002A47BD" w:rsidRDefault="00FD4C0B" w:rsidP="00FD4C0B">
      <w:pPr>
        <w:pStyle w:val="Heading1"/>
        <w:tabs>
          <w:tab w:val="right" w:pos="0"/>
        </w:tabs>
        <w:rPr>
          <w:rFonts w:asciiTheme="majorBidi" w:hAnsiTheme="majorBidi"/>
          <w:color w:val="auto"/>
          <w:sz w:val="24"/>
          <w:szCs w:val="24"/>
        </w:rPr>
      </w:pPr>
      <w:bookmarkStart w:id="1" w:name="_Toc421484548"/>
      <w:r w:rsidRPr="002A47BD">
        <w:rPr>
          <w:rFonts w:asciiTheme="majorBidi" w:hAnsiTheme="majorBidi"/>
          <w:color w:val="auto"/>
          <w:sz w:val="24"/>
          <w:szCs w:val="24"/>
        </w:rPr>
        <w:t>Summary</w:t>
      </w:r>
    </w:p>
    <w:p w:rsidR="00FD4C0B" w:rsidRPr="00FF55EA" w:rsidRDefault="00FD4C0B" w:rsidP="00FD4C0B">
      <w:pPr>
        <w:pStyle w:val="NormalWeb"/>
        <w:spacing w:before="0" w:beforeAutospacing="0" w:after="0" w:afterAutospacing="0" w:line="276" w:lineRule="auto"/>
        <w:jc w:val="both"/>
      </w:pPr>
      <w:r w:rsidRPr="00FF55EA">
        <w:t>Higher heating value (HHV) is very important for quality of coal when used as a fuel. It is often used for estimating the efficiency of treatment and other beneficiation methods and for research purpose.</w:t>
      </w:r>
      <w:r w:rsidRPr="00FF55EA">
        <w:rPr>
          <w:color w:val="000000" w:themeColor="text1"/>
        </w:rPr>
        <w:t xml:space="preserve"> Although it is a costly process and requires special equipment and experts to operate. Whereas proximate analysis data can be obtained easily using an ordinary muffle furnace Therefore, to simplify the task and to reduce the cost of analysis many correlations were developed for determining HHV from proximate analysis of coal.</w:t>
      </w:r>
      <w:r w:rsidRPr="00FF55EA">
        <w:t xml:space="preserve"> In the present work, </w:t>
      </w:r>
      <w:r w:rsidRPr="00FF55EA">
        <w:rPr>
          <w:color w:val="000000" w:themeColor="text1"/>
        </w:rPr>
        <w:t>an effort has been made to develop a correlation based on proximate analyses data for calculating HHV of coal (air-dried basis). The models presented here is established using analyses of 50 samples of indigenous coal and its importance lies in role of all the major variables affecting the HHV. The developed models appear to be better than the existing models and have the following:</w:t>
      </w:r>
    </w:p>
    <w:p w:rsidR="00FD4C0B" w:rsidRPr="00FF55EA" w:rsidRDefault="00FD4C0B" w:rsidP="00FD4C0B">
      <w:pPr>
        <w:tabs>
          <w:tab w:val="left" w:pos="9810"/>
        </w:tabs>
        <w:ind w:right="-180"/>
        <w:jc w:val="both"/>
        <w:rPr>
          <w:sz w:val="24"/>
          <w:szCs w:val="24"/>
        </w:rPr>
      </w:pPr>
      <w:r w:rsidRPr="00FF55EA">
        <w:rPr>
          <w:sz w:val="24"/>
          <w:szCs w:val="24"/>
        </w:rPr>
        <w:t>Model 1: HHV (</w:t>
      </w:r>
      <w:proofErr w:type="spellStart"/>
      <w:r w:rsidRPr="00FF55EA">
        <w:rPr>
          <w:sz w:val="24"/>
          <w:szCs w:val="24"/>
        </w:rPr>
        <w:t>Mj</w:t>
      </w:r>
      <w:proofErr w:type="spellEnd"/>
      <w:r w:rsidRPr="00FF55EA">
        <w:rPr>
          <w:sz w:val="24"/>
          <w:szCs w:val="24"/>
        </w:rPr>
        <w:t>/kg) = 15.788 – 0.215M% – 0.148A% + 0.036V.m% + 6.680</w:t>
      </w:r>
      <m:oMath>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10</m:t>
            </m:r>
          </m:sub>
        </m:sSub>
      </m:oMath>
      <w:r w:rsidRPr="00FF55EA">
        <w:rPr>
          <w:sz w:val="24"/>
          <w:szCs w:val="24"/>
        </w:rPr>
        <w:t>F.c%</w:t>
      </w:r>
    </w:p>
    <w:p w:rsidR="00FD4C0B" w:rsidRPr="00FF55EA" w:rsidRDefault="00FD4C0B" w:rsidP="00FD4C0B">
      <w:pPr>
        <w:tabs>
          <w:tab w:val="left" w:pos="9630"/>
        </w:tabs>
        <w:jc w:val="both"/>
        <w:rPr>
          <w:sz w:val="24"/>
          <w:szCs w:val="24"/>
        </w:rPr>
      </w:pPr>
      <w:r w:rsidRPr="00FF55EA">
        <w:rPr>
          <w:sz w:val="24"/>
          <w:szCs w:val="24"/>
        </w:rPr>
        <w:t>Model 2: HHV (</w:t>
      </w:r>
      <w:proofErr w:type="spellStart"/>
      <w:r w:rsidRPr="00FF55EA">
        <w:rPr>
          <w:sz w:val="24"/>
          <w:szCs w:val="24"/>
        </w:rPr>
        <w:t>Mj</w:t>
      </w:r>
      <w:proofErr w:type="spellEnd"/>
      <w:r w:rsidRPr="00FF55EA">
        <w:rPr>
          <w:sz w:val="24"/>
          <w:szCs w:val="24"/>
        </w:rPr>
        <w:t>/kg) = 8.804 – 0.061M% + 0.187V.m% + 0.231F.c% Heating values of basic types of indigenous coal samples were measured and calculated using empirical formulae and results were compared. Remarkable differences were observed in heating value of fifty samples of indigenous coal analyzed. It is determined that further study of these other types is merited for better and more economical utilization of the coal. A significant correlation was also observed between the Heating values proximate contents of the coal.</w:t>
      </w:r>
    </w:p>
    <w:bookmarkEnd w:id="1"/>
    <w:p w:rsidR="00FD4C0B" w:rsidRPr="002A47BD" w:rsidRDefault="00FD4C0B" w:rsidP="00FD4C0B">
      <w:pPr>
        <w:jc w:val="both"/>
        <w:rPr>
          <w:b/>
          <w:sz w:val="24"/>
          <w:szCs w:val="24"/>
        </w:rPr>
      </w:pPr>
      <w:r w:rsidRPr="002A47BD">
        <w:rPr>
          <w:rFonts w:asciiTheme="majorBidi" w:hAnsiTheme="majorBidi"/>
          <w:b/>
          <w:sz w:val="24"/>
          <w:szCs w:val="24"/>
        </w:rPr>
        <w:t>Introduction</w:t>
      </w:r>
    </w:p>
    <w:p w:rsidR="00FD4C0B" w:rsidRPr="002A47BD" w:rsidRDefault="00FD4C0B" w:rsidP="00FD4C0B">
      <w:pPr>
        <w:jc w:val="both"/>
        <w:rPr>
          <w:bCs/>
          <w:sz w:val="24"/>
          <w:szCs w:val="24"/>
        </w:rPr>
      </w:pPr>
      <w:r w:rsidRPr="002A47BD">
        <w:rPr>
          <w:sz w:val="24"/>
          <w:szCs w:val="24"/>
        </w:rPr>
        <w:t>Coal is a dark brown to black graphite like material which is present naturally and it can be used as fuel, formed from the fossilized plants and composed of unstructured carbon forms with different organic and some inorganic compounds during coalification. The first coal age which spanned 290 million to 360 million years ago, the formation of coal began during the Carboniferous Period.</w:t>
      </w:r>
      <w:r w:rsidRPr="000561B9">
        <w:rPr>
          <w:noProof/>
          <w:color w:val="000000" w:themeColor="text1"/>
          <w:sz w:val="24"/>
          <w:szCs w:val="24"/>
        </w:rPr>
        <w:t xml:space="preserve"> </w:t>
      </w:r>
      <w:r w:rsidRPr="001B6982">
        <w:rPr>
          <w:noProof/>
          <w:color w:val="000000" w:themeColor="text1"/>
          <w:sz w:val="24"/>
          <w:szCs w:val="24"/>
        </w:rPr>
        <w:t>(Association 2014).</w:t>
      </w:r>
      <w:r w:rsidRPr="002A47BD">
        <w:rPr>
          <w:sz w:val="24"/>
          <w:szCs w:val="24"/>
        </w:rPr>
        <w:t xml:space="preserve"> </w:t>
      </w:r>
      <w:r w:rsidRPr="002A47BD">
        <w:rPr>
          <w:bCs/>
          <w:sz w:val="24"/>
          <w:szCs w:val="24"/>
        </w:rPr>
        <w:t>There are different ranks of coal according to the age and the process of formation of coal, including anthracite, bituminous, sub bituminous, and lignite. Anthracite is types of coal which contain the highest carbon contents. Its carbon content varies between 86 to 98 percent. This type of coal which is used domestically produces nearly 15,000 Btu's per pound (a Btu, or British thermal unit, is the amount of heat needed to raise the temperature of one pound of water one degree Fahrenheit). The very type of coal is used in steel industry and power generation. Carbon contents in Bituminous coal ranges from 45 to 86 percent and a heat value of 10,500 to 15,500 Btu's per pound. Sub bituminous coal in which carbon contents ranges from 35 to 45 percent ranks just below bituminous coal. The heating value of sub bituminous coal is between 8,300 and 13,000 Btu's per pound. Lignite contains 25 to 35 percent carbon content. Lignite is also used to generate electricity. Sometimes lignite is known as brown coal because of its brown color. The heating value of lignite ranges between 4,000 and 8,300 Btu's per pound</w:t>
      </w:r>
      <w:r w:rsidRPr="000561B9">
        <w:rPr>
          <w:bCs/>
          <w:sz w:val="24"/>
          <w:szCs w:val="24"/>
        </w:rPr>
        <w:t>.</w:t>
      </w:r>
      <w:r w:rsidRPr="000561B9">
        <w:rPr>
          <w:noProof/>
          <w:color w:val="000000" w:themeColor="text1"/>
          <w:sz w:val="24"/>
          <w:szCs w:val="24"/>
        </w:rPr>
        <w:t xml:space="preserve"> (Powder River Coal Company 2015).</w:t>
      </w:r>
    </w:p>
    <w:p w:rsidR="00FD4C0B" w:rsidRPr="002A47BD" w:rsidRDefault="00FD4C0B" w:rsidP="00FD4C0B">
      <w:pPr>
        <w:jc w:val="both"/>
        <w:rPr>
          <w:bCs/>
          <w:sz w:val="24"/>
          <w:szCs w:val="24"/>
        </w:rPr>
      </w:pPr>
      <w:r w:rsidRPr="002A47BD">
        <w:rPr>
          <w:sz w:val="24"/>
          <w:szCs w:val="24"/>
        </w:rPr>
        <w:t xml:space="preserve">Pakistan is moving towards the large scale use of coal today because huge coal deposits have been found in Pakistan. The Thar coal deposit in Sindh is one of the largest in the world. It contains of 175 billion tons of coal in four sections. Punjab has about 600 million tons of coal deposits. The Salt Range alone has about 500 million tons of coal that can be exploited and used as an energy resource economically. Beside Thar, there are seven other coal fields in Sindh; two of them are </w:t>
      </w:r>
      <w:r w:rsidRPr="002A47BD">
        <w:rPr>
          <w:sz w:val="24"/>
          <w:szCs w:val="24"/>
        </w:rPr>
        <w:lastRenderedPageBreak/>
        <w:t>developed while the others are un-developed including Thar. KPK (</w:t>
      </w:r>
      <w:proofErr w:type="spellStart"/>
      <w:r w:rsidRPr="002A47BD">
        <w:rPr>
          <w:sz w:val="24"/>
          <w:szCs w:val="24"/>
        </w:rPr>
        <w:t>Hangu</w:t>
      </w:r>
      <w:proofErr w:type="spellEnd"/>
      <w:r w:rsidRPr="002A47BD">
        <w:rPr>
          <w:sz w:val="24"/>
          <w:szCs w:val="24"/>
        </w:rPr>
        <w:t xml:space="preserve"> and </w:t>
      </w:r>
      <w:proofErr w:type="spellStart"/>
      <w:r w:rsidRPr="002A47BD">
        <w:rPr>
          <w:sz w:val="24"/>
          <w:szCs w:val="24"/>
        </w:rPr>
        <w:t>Cherat</w:t>
      </w:r>
      <w:proofErr w:type="spellEnd"/>
      <w:r w:rsidRPr="002A47BD">
        <w:rPr>
          <w:sz w:val="24"/>
          <w:szCs w:val="24"/>
        </w:rPr>
        <w:t>) and Azad Kashmir (</w:t>
      </w:r>
      <w:proofErr w:type="spellStart"/>
      <w:r w:rsidRPr="002A47BD">
        <w:rPr>
          <w:sz w:val="24"/>
          <w:szCs w:val="24"/>
        </w:rPr>
        <w:t>Kotli</w:t>
      </w:r>
      <w:proofErr w:type="spellEnd"/>
      <w:r w:rsidRPr="002A47BD">
        <w:rPr>
          <w:sz w:val="24"/>
          <w:szCs w:val="24"/>
        </w:rPr>
        <w:t xml:space="preserve">) are also among the developed coal fields. </w:t>
      </w:r>
      <w:proofErr w:type="spellStart"/>
      <w:r w:rsidRPr="002A47BD">
        <w:rPr>
          <w:sz w:val="24"/>
          <w:szCs w:val="24"/>
        </w:rPr>
        <w:t>Balochistan</w:t>
      </w:r>
      <w:proofErr w:type="spellEnd"/>
      <w:r w:rsidRPr="002A47BD">
        <w:rPr>
          <w:sz w:val="24"/>
          <w:szCs w:val="24"/>
        </w:rPr>
        <w:t xml:space="preserve"> has more than ten developed coal fields contributing a major part of coal production in Pakistan.</w:t>
      </w:r>
      <w:r w:rsidRPr="000561B9">
        <w:rPr>
          <w:noProof/>
          <w:color w:val="000000" w:themeColor="text1"/>
          <w:sz w:val="24"/>
          <w:szCs w:val="24"/>
          <w:shd w:val="clear" w:color="auto" w:fill="FFFFFF"/>
        </w:rPr>
        <w:t xml:space="preserve"> </w:t>
      </w:r>
      <w:r w:rsidRPr="002A47BD">
        <w:rPr>
          <w:sz w:val="24"/>
          <w:szCs w:val="24"/>
        </w:rPr>
        <w:t xml:space="preserve">Germany has been developed a process for the up gradation of the </w:t>
      </w:r>
      <w:proofErr w:type="spellStart"/>
      <w:r w:rsidRPr="002A47BD">
        <w:rPr>
          <w:sz w:val="24"/>
          <w:szCs w:val="24"/>
        </w:rPr>
        <w:t>Kalabagh</w:t>
      </w:r>
      <w:proofErr w:type="spellEnd"/>
      <w:r w:rsidRPr="002A47BD">
        <w:rPr>
          <w:sz w:val="24"/>
          <w:szCs w:val="24"/>
        </w:rPr>
        <w:t xml:space="preserve"> iron ore, using indigenous coal of </w:t>
      </w:r>
      <w:proofErr w:type="spellStart"/>
      <w:r w:rsidRPr="002A47BD">
        <w:rPr>
          <w:sz w:val="24"/>
          <w:szCs w:val="24"/>
        </w:rPr>
        <w:t>Makarwal</w:t>
      </w:r>
      <w:proofErr w:type="spellEnd"/>
      <w:r w:rsidRPr="002A47BD">
        <w:rPr>
          <w:sz w:val="24"/>
          <w:szCs w:val="24"/>
        </w:rPr>
        <w:t xml:space="preserve">. Coal is the best future energy resource for Pakistan. The most important uses of coal are in steel production, cement manufacturing, electricity generation and production of different chemicals and manufacture of gaseous and liquid fuels. Coking coal also known as metallurgical coal is mainly used in steel production. </w:t>
      </w:r>
      <w:r w:rsidRPr="001B6982">
        <w:rPr>
          <w:noProof/>
          <w:color w:val="000000" w:themeColor="text1"/>
          <w:sz w:val="24"/>
          <w:szCs w:val="24"/>
          <w:shd w:val="clear" w:color="auto" w:fill="FFFFFF"/>
        </w:rPr>
        <w:t>(Pakistan Energy Year Book 2012).</w:t>
      </w:r>
    </w:p>
    <w:p w:rsidR="00FD4C0B" w:rsidRPr="002A47BD" w:rsidRDefault="00FD4C0B" w:rsidP="00FD4C0B">
      <w:pPr>
        <w:jc w:val="both"/>
        <w:rPr>
          <w:b/>
          <w:sz w:val="24"/>
          <w:szCs w:val="24"/>
        </w:rPr>
      </w:pPr>
      <w:r w:rsidRPr="002A47BD">
        <w:rPr>
          <w:b/>
          <w:sz w:val="24"/>
          <w:szCs w:val="24"/>
        </w:rPr>
        <w:t>Heating Value</w:t>
      </w:r>
    </w:p>
    <w:p w:rsidR="00FD4C0B" w:rsidRPr="002A47BD" w:rsidRDefault="00FD4C0B" w:rsidP="00FD4C0B">
      <w:pPr>
        <w:jc w:val="both"/>
        <w:rPr>
          <w:sz w:val="24"/>
          <w:szCs w:val="24"/>
        </w:rPr>
      </w:pPr>
      <w:r w:rsidRPr="002A47BD">
        <w:rPr>
          <w:sz w:val="24"/>
          <w:szCs w:val="24"/>
        </w:rPr>
        <w:t xml:space="preserve">Heating value of coal is the heat produced by combustion of a unit quantity of coal in a bomb calorimeter with oxygen under a specified set of conditions prescribed by standard test like (ASTM D-121; ASTM D-2015; ASTM D-3286; ISO 1928). The heating value of coal is neither the part of proximate analysis nor part of ultimate analysis it is one of many physical properties of coal. It is often found in the various sections that deal with the physical properties. </w:t>
      </w:r>
      <w:r w:rsidRPr="001B6982">
        <w:rPr>
          <w:noProof/>
          <w:color w:val="000000" w:themeColor="text1"/>
          <w:sz w:val="24"/>
          <w:szCs w:val="24"/>
        </w:rPr>
        <w:t>(Speight 2005).</w:t>
      </w:r>
      <w:r w:rsidRPr="002A47BD">
        <w:rPr>
          <w:sz w:val="24"/>
          <w:szCs w:val="24"/>
        </w:rPr>
        <w:t>The heating Value varies on the coalification, geographical age, ranking and location of the coal mines. The heating value is expressed in two different ways on account of moisture present in the coal. Heating value usually expressed as higher heating value (HHV) o</w:t>
      </w:r>
      <w:r>
        <w:rPr>
          <w:sz w:val="24"/>
          <w:szCs w:val="24"/>
        </w:rPr>
        <w:t>r gross calorific value (GCV)</w:t>
      </w:r>
      <w:r w:rsidRPr="002A47BD">
        <w:rPr>
          <w:sz w:val="24"/>
          <w:szCs w:val="24"/>
        </w:rPr>
        <w:t xml:space="preserve"> and lower heating value (LHV) or net calorific value (NCV). Coal contains moisture as an essential component so; difference between both these heating values is the latent heat of condensation of water vapors produced during combustion process. When coal burns the moisture in coal evaporates taking away some heat of combustion which is not available for our use. The higher calorific value presumes that all the vapors produced during combustion process are fully condensed and the lower heating value presumes that the water is removed with the combustion products without being fully condensed. When we say Higher Heating Value or Gross Calorific Value it is the total heat released when burning the coal. When we say Lower Heating Value or Net Calorific Value it is the heat energy available after reducing the loss due to moisture. Coal with greater percentage of volatile matter and fix carbon produces more heating value on combustion as they are the combustible constituents of coal and greater percentage of non-combustibles (moisture and mineral matter) contents lowers the heating value. In bomb calorimeter, the heating value of coal is either determined by an adiabatic process or by static method (isothermal) with the correction made if net heating value is of interest for analysis of coal. The unit is calories per gram, which may be converted to the alternate units. Heating value is the direct indication of heat content (energy value) of coal. The heating value represents the combined heats of combustion of carbon, hydrogen, nitrogen and Sulphur in organic matter and of Sulphur in pyrite and the </w:t>
      </w:r>
      <w:r>
        <w:rPr>
          <w:sz w:val="24"/>
          <w:szCs w:val="24"/>
        </w:rPr>
        <w:t>higher heating</w:t>
      </w:r>
      <w:r w:rsidRPr="002A47BD">
        <w:rPr>
          <w:sz w:val="24"/>
          <w:szCs w:val="24"/>
        </w:rPr>
        <w:t xml:space="preserve"> value with correction applied if the </w:t>
      </w:r>
      <w:r>
        <w:rPr>
          <w:sz w:val="24"/>
          <w:szCs w:val="24"/>
        </w:rPr>
        <w:t>lower heating</w:t>
      </w:r>
      <w:r w:rsidRPr="002A47BD">
        <w:rPr>
          <w:sz w:val="24"/>
          <w:szCs w:val="24"/>
        </w:rPr>
        <w:t xml:space="preserve"> value is of interest.</w:t>
      </w:r>
      <w:r w:rsidRPr="002121FA">
        <w:rPr>
          <w:color w:val="000000" w:themeColor="text1"/>
          <w:sz w:val="24"/>
          <w:szCs w:val="24"/>
        </w:rPr>
        <w:t xml:space="preserve"> </w:t>
      </w:r>
      <w:r w:rsidRPr="001B6982">
        <w:rPr>
          <w:color w:val="000000" w:themeColor="text1"/>
          <w:sz w:val="24"/>
          <w:szCs w:val="24"/>
        </w:rPr>
        <w:t xml:space="preserve">The significance of the correlation of heating value with composition in ordinary fuel usage is shown by the development, as early in 1940’s 9 different formulas for calculating heating value of coal from the ultimate analysis and 11 formulas for calculating it from the proximate analysis. Formulas have been proposed within the last three years. The correlation is perhaps of even greater importance for the rationalization and modeling of conversion processes now being developed </w:t>
      </w:r>
      <w:r w:rsidRPr="001B6982">
        <w:rPr>
          <w:noProof/>
          <w:color w:val="000000" w:themeColor="text1"/>
          <w:sz w:val="24"/>
          <w:szCs w:val="24"/>
        </w:rPr>
        <w:t>(Engineering 2014).</w:t>
      </w:r>
      <w:r w:rsidRPr="002A47BD">
        <w:rPr>
          <w:sz w:val="24"/>
          <w:szCs w:val="24"/>
        </w:rPr>
        <w:t xml:space="preserve"> Much work has been done on measurements of heating value of indigenous coal samples, where the calorific value was found to vary with percentages of fixed carbon, volatile matter, moisture and ash contents. These parameters can be used to estimate the calorific value coal. Some of the models proposed originally for correlation of heating value of coal with its proximate analysis. </w:t>
      </w:r>
    </w:p>
    <w:p w:rsidR="00FD4C0B" w:rsidRPr="002A47BD" w:rsidRDefault="00FD4C0B" w:rsidP="00FD4C0B">
      <w:pPr>
        <w:spacing w:line="360" w:lineRule="auto"/>
        <w:jc w:val="both"/>
        <w:rPr>
          <w:rFonts w:eastAsia="Arial Unicode MS"/>
          <w:sz w:val="24"/>
          <w:szCs w:val="24"/>
        </w:rPr>
      </w:pPr>
      <w:r w:rsidRPr="002A47BD">
        <w:rPr>
          <w:rFonts w:eastAsia="Arial Unicode MS"/>
          <w:b/>
          <w:sz w:val="24"/>
          <w:szCs w:val="24"/>
        </w:rPr>
        <w:t xml:space="preserve">HHV=0.3536FC+0.1559VM−0.0078ASH </w:t>
      </w:r>
      <w:r w:rsidRPr="002A47BD">
        <w:rPr>
          <w:rFonts w:eastAsia="Arial Unicode MS"/>
          <w:sz w:val="24"/>
          <w:szCs w:val="24"/>
        </w:rPr>
        <w:t>(MJ/kg)                                                 (</w:t>
      </w:r>
      <w:r w:rsidRPr="002A47BD">
        <w:rPr>
          <w:sz w:val="24"/>
          <w:szCs w:val="24"/>
        </w:rPr>
        <w:t>Parikh, J.)</w:t>
      </w:r>
    </w:p>
    <w:p w:rsidR="00FD4C0B" w:rsidRPr="002A47BD" w:rsidRDefault="00FD4C0B" w:rsidP="00FD4C0B">
      <w:pPr>
        <w:spacing w:line="360" w:lineRule="auto"/>
        <w:rPr>
          <w:sz w:val="24"/>
          <w:szCs w:val="24"/>
        </w:rPr>
      </w:pPr>
      <w:r w:rsidRPr="002A47BD">
        <w:rPr>
          <w:rFonts w:eastAsia="Arial Unicode MS"/>
          <w:b/>
          <w:spacing w:val="36"/>
          <w:sz w:val="24"/>
          <w:szCs w:val="24"/>
        </w:rPr>
        <w:lastRenderedPageBreak/>
        <w:t>HHV=-0.03(A)-0.11(M</w:t>
      </w:r>
      <w:proofErr w:type="gramStart"/>
      <w:r w:rsidRPr="002A47BD">
        <w:rPr>
          <w:rFonts w:eastAsia="Arial Unicode MS"/>
          <w:b/>
          <w:spacing w:val="36"/>
          <w:sz w:val="24"/>
          <w:szCs w:val="24"/>
        </w:rPr>
        <w:t>)+</w:t>
      </w:r>
      <w:proofErr w:type="gramEnd"/>
      <w:r w:rsidRPr="002A47BD">
        <w:rPr>
          <w:rFonts w:eastAsia="Arial Unicode MS"/>
          <w:b/>
          <w:spacing w:val="36"/>
          <w:sz w:val="24"/>
          <w:szCs w:val="24"/>
        </w:rPr>
        <w:t>0.33(V</w:t>
      </w:r>
      <w:r w:rsidRPr="002A47BD">
        <w:rPr>
          <w:rFonts w:eastAsia="Arial Unicode MS"/>
          <w:b/>
          <w:spacing w:val="36"/>
          <w:sz w:val="24"/>
          <w:szCs w:val="24"/>
          <w:vertAlign w:val="subscript"/>
        </w:rPr>
        <w:t>M</w:t>
      </w:r>
      <w:r w:rsidRPr="002A47BD">
        <w:rPr>
          <w:rFonts w:eastAsia="Arial Unicode MS"/>
          <w:b/>
          <w:spacing w:val="36"/>
          <w:sz w:val="24"/>
          <w:szCs w:val="24"/>
        </w:rPr>
        <w:t>)+0.35(F</w:t>
      </w:r>
      <w:r w:rsidRPr="002A47BD">
        <w:rPr>
          <w:rFonts w:eastAsia="Arial Unicode MS"/>
          <w:b/>
          <w:spacing w:val="36"/>
          <w:sz w:val="24"/>
          <w:szCs w:val="24"/>
          <w:vertAlign w:val="subscript"/>
        </w:rPr>
        <w:t>C</w:t>
      </w:r>
      <w:r w:rsidRPr="002A47BD">
        <w:rPr>
          <w:rFonts w:eastAsia="Arial Unicode MS"/>
          <w:b/>
          <w:spacing w:val="36"/>
          <w:sz w:val="24"/>
          <w:szCs w:val="24"/>
        </w:rPr>
        <w:t>)(</w:t>
      </w:r>
      <w:r w:rsidRPr="002A47BD">
        <w:rPr>
          <w:rFonts w:eastAsia="Arial Unicode MS"/>
          <w:spacing w:val="36"/>
          <w:sz w:val="24"/>
          <w:szCs w:val="24"/>
        </w:rPr>
        <w:t>MJ/kg)</w:t>
      </w:r>
      <w:r w:rsidRPr="002A47BD">
        <w:rPr>
          <w:rFonts w:eastAsia="Arial Unicode MS"/>
          <w:b/>
          <w:spacing w:val="36"/>
          <w:sz w:val="24"/>
          <w:szCs w:val="24"/>
        </w:rPr>
        <w:t xml:space="preserve">    </w:t>
      </w:r>
      <w:r w:rsidRPr="002A47BD">
        <w:rPr>
          <w:rFonts w:eastAsia="Arial Unicode MS"/>
          <w:spacing w:val="36"/>
          <w:sz w:val="24"/>
          <w:szCs w:val="24"/>
        </w:rPr>
        <w:t xml:space="preserve"> (</w:t>
      </w:r>
      <w:proofErr w:type="spellStart"/>
      <w:r w:rsidRPr="002A47BD">
        <w:rPr>
          <w:sz w:val="24"/>
          <w:szCs w:val="24"/>
        </w:rPr>
        <w:t>Majumder</w:t>
      </w:r>
      <w:proofErr w:type="spellEnd"/>
      <w:r w:rsidRPr="002A47BD">
        <w:rPr>
          <w:sz w:val="24"/>
          <w:szCs w:val="24"/>
        </w:rPr>
        <w:t>, A.K)</w:t>
      </w:r>
    </w:p>
    <w:p w:rsidR="00FD4C0B" w:rsidRPr="002A47BD" w:rsidRDefault="00FD4C0B" w:rsidP="00FD4C0B">
      <w:pPr>
        <w:jc w:val="both"/>
        <w:rPr>
          <w:sz w:val="24"/>
          <w:szCs w:val="24"/>
        </w:rPr>
      </w:pPr>
      <w:r w:rsidRPr="002A47BD">
        <w:rPr>
          <w:sz w:val="24"/>
          <w:szCs w:val="24"/>
        </w:rPr>
        <w:t>Many equations have been developed for the estimation of</w:t>
      </w:r>
      <w:r>
        <w:rPr>
          <w:sz w:val="24"/>
          <w:szCs w:val="24"/>
        </w:rPr>
        <w:t xml:space="preserve"> higher heating value or</w:t>
      </w:r>
      <w:r w:rsidRPr="002A47BD">
        <w:rPr>
          <w:sz w:val="24"/>
          <w:szCs w:val="24"/>
        </w:rPr>
        <w:t xml:space="preserve"> gross calorific value (GCV) based on proximate analysis and ultimate analysis. Regression analysis and data for 775 U.S. coal samples (with less than 30% dry ash) were used by Mason and Gandhi (1983) to develop an empirical equation that estimates the calorific value (CV) of coal based on C, H, S, and ash contents (all on dry basis). Their empirical equation, expressed in SI units, is </w:t>
      </w:r>
      <w:r w:rsidRPr="002A47BD">
        <w:rPr>
          <w:noProof/>
          <w:sz w:val="24"/>
          <w:szCs w:val="24"/>
        </w:rPr>
        <w:t>(F. Rafezi 2005).</w:t>
      </w:r>
    </w:p>
    <w:p w:rsidR="00FD4C0B" w:rsidRPr="002A47BD" w:rsidRDefault="00FD4C0B" w:rsidP="00FD4C0B">
      <w:pPr>
        <w:spacing w:line="360" w:lineRule="auto"/>
        <w:rPr>
          <w:b/>
          <w:sz w:val="24"/>
          <w:szCs w:val="24"/>
        </w:rPr>
      </w:pPr>
      <w:r w:rsidRPr="002A47BD">
        <w:rPr>
          <w:b/>
          <w:sz w:val="24"/>
          <w:szCs w:val="24"/>
        </w:rPr>
        <w:t xml:space="preserve">CV = 0.472C + 1.48H + 0.193S + 0.107A – 12.29 (MJ/kg)                                    </w:t>
      </w:r>
      <w:proofErr w:type="gramStart"/>
      <w:r w:rsidRPr="002A47BD">
        <w:rPr>
          <w:b/>
          <w:sz w:val="24"/>
          <w:szCs w:val="24"/>
        </w:rPr>
        <w:t>(</w:t>
      </w:r>
      <w:r w:rsidRPr="002A47BD">
        <w:rPr>
          <w:noProof/>
          <w:sz w:val="24"/>
          <w:szCs w:val="24"/>
        </w:rPr>
        <w:t xml:space="preserve"> F</w:t>
      </w:r>
      <w:proofErr w:type="gramEnd"/>
      <w:r w:rsidRPr="002A47BD">
        <w:rPr>
          <w:noProof/>
          <w:sz w:val="24"/>
          <w:szCs w:val="24"/>
        </w:rPr>
        <w:t>. Rafezi)</w:t>
      </w:r>
    </w:p>
    <w:p w:rsidR="00FD4C0B" w:rsidRPr="002A47BD" w:rsidRDefault="00FD4C0B" w:rsidP="00FD4C0B">
      <w:pPr>
        <w:jc w:val="both"/>
        <w:rPr>
          <w:sz w:val="24"/>
          <w:szCs w:val="24"/>
        </w:rPr>
      </w:pPr>
      <w:r w:rsidRPr="002A47BD">
        <w:rPr>
          <w:sz w:val="24"/>
          <w:szCs w:val="24"/>
        </w:rPr>
        <w:t xml:space="preserve">Given et al. (1986) developed an equation to calculate the calorific value of U.S. coals from their elemental composition; expressed in SI units, their equation is: </w:t>
      </w:r>
    </w:p>
    <w:p w:rsidR="00FD4C0B" w:rsidRPr="002A47BD" w:rsidRDefault="00FD4C0B" w:rsidP="00FD4C0B">
      <w:pPr>
        <w:spacing w:before="240" w:line="360" w:lineRule="auto"/>
        <w:rPr>
          <w:b/>
          <w:sz w:val="24"/>
          <w:szCs w:val="24"/>
        </w:rPr>
      </w:pPr>
      <w:r w:rsidRPr="002A47BD">
        <w:rPr>
          <w:b/>
          <w:sz w:val="24"/>
          <w:szCs w:val="24"/>
        </w:rPr>
        <w:t xml:space="preserve">CV = 0.3278C + 1.419H + 0.09257S – 0.1379O + 0.637 (MJ/Kg)                         </w:t>
      </w:r>
      <w:proofErr w:type="gramStart"/>
      <w:r w:rsidRPr="002A47BD">
        <w:rPr>
          <w:b/>
          <w:sz w:val="24"/>
          <w:szCs w:val="24"/>
        </w:rPr>
        <w:t>(</w:t>
      </w:r>
      <w:r w:rsidRPr="002A47BD">
        <w:rPr>
          <w:noProof/>
          <w:sz w:val="24"/>
          <w:szCs w:val="24"/>
        </w:rPr>
        <w:t xml:space="preserve"> F</w:t>
      </w:r>
      <w:proofErr w:type="gramEnd"/>
      <w:r w:rsidRPr="002A47BD">
        <w:rPr>
          <w:noProof/>
          <w:sz w:val="24"/>
          <w:szCs w:val="24"/>
        </w:rPr>
        <w:t>. Rafezi)</w:t>
      </w:r>
    </w:p>
    <w:p w:rsidR="00FD4C0B" w:rsidRPr="002A47BD" w:rsidRDefault="00FD4C0B" w:rsidP="00FD4C0B">
      <w:pPr>
        <w:jc w:val="both"/>
        <w:rPr>
          <w:sz w:val="24"/>
          <w:szCs w:val="24"/>
        </w:rPr>
      </w:pPr>
      <w:r w:rsidRPr="002A47BD">
        <w:rPr>
          <w:sz w:val="24"/>
          <w:szCs w:val="24"/>
        </w:rPr>
        <w:t>Empirical formulae are also available in the literature for the calculation of the heating value of coal based on ultimate and proximate analyses.</w:t>
      </w:r>
    </w:p>
    <w:p w:rsidR="00FD4C0B" w:rsidRPr="002A47BD" w:rsidRDefault="00FD4C0B" w:rsidP="00FD4C0B">
      <w:pPr>
        <w:jc w:val="both"/>
        <w:rPr>
          <w:sz w:val="24"/>
          <w:szCs w:val="24"/>
        </w:rPr>
      </w:pPr>
      <w:r w:rsidRPr="002A47BD">
        <w:rPr>
          <w:sz w:val="24"/>
          <w:szCs w:val="24"/>
        </w:rPr>
        <w:t>HHV=82F+α.V                                                                                                              (</w:t>
      </w:r>
      <w:proofErr w:type="spellStart"/>
      <w:r w:rsidRPr="002A47BD">
        <w:rPr>
          <w:sz w:val="24"/>
          <w:szCs w:val="24"/>
        </w:rPr>
        <w:t>Goutal</w:t>
      </w:r>
      <w:proofErr w:type="spellEnd"/>
      <w:r w:rsidRPr="002A47BD">
        <w:rPr>
          <w:sz w:val="24"/>
          <w:szCs w:val="24"/>
        </w:rPr>
        <w:t>)</w:t>
      </w:r>
    </w:p>
    <w:p w:rsidR="00FD4C0B" w:rsidRPr="002A47BD" w:rsidRDefault="00FD4C0B" w:rsidP="00FD4C0B">
      <w:pPr>
        <w:jc w:val="both"/>
        <w:rPr>
          <w:sz w:val="24"/>
          <w:szCs w:val="24"/>
        </w:rPr>
      </w:pPr>
      <w:r w:rsidRPr="002A47BD">
        <w:rPr>
          <w:sz w:val="24"/>
          <w:szCs w:val="24"/>
        </w:rPr>
        <w:t>F= percentage fixed carbon</w:t>
      </w:r>
    </w:p>
    <w:p w:rsidR="00FD4C0B" w:rsidRPr="002A47BD" w:rsidRDefault="00FD4C0B" w:rsidP="00FD4C0B">
      <w:pPr>
        <w:jc w:val="both"/>
        <w:rPr>
          <w:sz w:val="24"/>
          <w:szCs w:val="24"/>
        </w:rPr>
      </w:pPr>
      <w:r w:rsidRPr="002A47BD">
        <w:rPr>
          <w:sz w:val="24"/>
          <w:szCs w:val="24"/>
        </w:rPr>
        <w:t xml:space="preserve">V= percentage volatile matter </w:t>
      </w:r>
    </w:p>
    <w:p w:rsidR="00FD4C0B" w:rsidRPr="002A47BD" w:rsidRDefault="00FD4C0B" w:rsidP="00FD4C0B">
      <w:pPr>
        <w:jc w:val="both"/>
        <w:rPr>
          <w:sz w:val="24"/>
          <w:szCs w:val="24"/>
        </w:rPr>
      </w:pPr>
      <w:r w:rsidRPr="002A47BD">
        <w:rPr>
          <w:sz w:val="24"/>
          <w:szCs w:val="24"/>
        </w:rPr>
        <w:t xml:space="preserve">α= a constant depending upon the value of volatile matter expressed as dry </w:t>
      </w:r>
      <w:proofErr w:type="spellStart"/>
      <w:r w:rsidRPr="002A47BD">
        <w:rPr>
          <w:sz w:val="24"/>
          <w:szCs w:val="24"/>
        </w:rPr>
        <w:t>ash</w:t>
      </w:r>
      <w:proofErr w:type="spellEnd"/>
      <w:r w:rsidRPr="002A47BD">
        <w:rPr>
          <w:sz w:val="24"/>
          <w:szCs w:val="24"/>
        </w:rPr>
        <w:t xml:space="preserve"> free basis</w:t>
      </w:r>
    </w:p>
    <w:p w:rsidR="00FD4C0B" w:rsidRPr="002A47BD" w:rsidRDefault="00FD4C0B" w:rsidP="00FD4C0B">
      <w:pPr>
        <w:jc w:val="both"/>
        <w:rPr>
          <w:sz w:val="24"/>
          <w:szCs w:val="24"/>
        </w:rPr>
      </w:pPr>
      <w:r w:rsidRPr="002A47BD">
        <w:rPr>
          <w:sz w:val="24"/>
          <w:szCs w:val="24"/>
        </w:rPr>
        <w:t>This model assumes the coal consisting of volatile matter and fixed carbon, each contributing</w:t>
      </w:r>
      <w:r>
        <w:rPr>
          <w:sz w:val="24"/>
          <w:szCs w:val="24"/>
        </w:rPr>
        <w:t xml:space="preserve"> to </w:t>
      </w:r>
      <w:r w:rsidRPr="002A47BD">
        <w:rPr>
          <w:sz w:val="24"/>
          <w:szCs w:val="24"/>
        </w:rPr>
        <w:t xml:space="preserve">heating value of coal. The fixed carbon of different coals is assumed of a fixed composition and hence of fixed heating value. The composition and heating value of the volatile matter differ from coal to coal and are assumed to depend upon the nature of coal as indicated by the volatile matter on dry as free basis. These assumptions limit the utility of the </w:t>
      </w:r>
      <w:proofErr w:type="spellStart"/>
      <w:r w:rsidRPr="002A47BD">
        <w:rPr>
          <w:sz w:val="24"/>
          <w:szCs w:val="24"/>
        </w:rPr>
        <w:t>Goutal</w:t>
      </w:r>
      <w:proofErr w:type="spellEnd"/>
      <w:r w:rsidRPr="002A47BD">
        <w:rPr>
          <w:sz w:val="24"/>
          <w:szCs w:val="24"/>
        </w:rPr>
        <w:t xml:space="preserve"> formula. </w:t>
      </w:r>
    </w:p>
    <w:p w:rsidR="00FD4C0B" w:rsidRPr="002A47BD" w:rsidRDefault="00FD4C0B" w:rsidP="00FD4C0B">
      <w:pPr>
        <w:jc w:val="both"/>
        <w:rPr>
          <w:sz w:val="24"/>
          <w:szCs w:val="24"/>
        </w:rPr>
      </w:pPr>
      <w:r w:rsidRPr="002A47BD">
        <w:rPr>
          <w:sz w:val="24"/>
          <w:szCs w:val="24"/>
        </w:rPr>
        <w:t xml:space="preserve">The following model have been developed by Central Fuel Research Institute, </w:t>
      </w:r>
      <w:proofErr w:type="spellStart"/>
      <w:r w:rsidRPr="002A47BD">
        <w:rPr>
          <w:sz w:val="24"/>
          <w:szCs w:val="24"/>
        </w:rPr>
        <w:t>Dhanbad</w:t>
      </w:r>
      <w:proofErr w:type="spellEnd"/>
      <w:r w:rsidRPr="002A47BD">
        <w:rPr>
          <w:sz w:val="24"/>
          <w:szCs w:val="24"/>
        </w:rPr>
        <w:t xml:space="preserve"> (CFRI), for the calculation of heating value of Indian coal form their proximate analysis.</w:t>
      </w:r>
    </w:p>
    <w:p w:rsidR="00FD4C0B" w:rsidRPr="002A47BD" w:rsidRDefault="00FD4C0B" w:rsidP="00FD4C0B">
      <w:pPr>
        <w:jc w:val="both"/>
        <w:rPr>
          <w:sz w:val="24"/>
          <w:szCs w:val="24"/>
        </w:rPr>
      </w:pPr>
      <w:r w:rsidRPr="002A47BD">
        <w:rPr>
          <w:sz w:val="24"/>
          <w:szCs w:val="24"/>
        </w:rPr>
        <w:t>For low moisture coals (M≤2%)</w:t>
      </w:r>
    </w:p>
    <w:p w:rsidR="00FD4C0B" w:rsidRPr="002A47BD" w:rsidRDefault="00FD4C0B" w:rsidP="00FD4C0B">
      <w:pPr>
        <w:jc w:val="both"/>
        <w:rPr>
          <w:sz w:val="24"/>
          <w:szCs w:val="24"/>
        </w:rPr>
      </w:pPr>
      <w:r w:rsidRPr="002A47BD">
        <w:rPr>
          <w:sz w:val="24"/>
          <w:szCs w:val="24"/>
        </w:rPr>
        <w:t xml:space="preserve">HHV = 91.7F+75.6(V-0.1A)-60M </w:t>
      </w:r>
    </w:p>
    <w:p w:rsidR="00FD4C0B" w:rsidRPr="002A47BD" w:rsidRDefault="00FD4C0B" w:rsidP="00FD4C0B">
      <w:pPr>
        <w:jc w:val="both"/>
        <w:rPr>
          <w:sz w:val="24"/>
          <w:szCs w:val="24"/>
        </w:rPr>
      </w:pPr>
      <w:r w:rsidRPr="002A47BD">
        <w:rPr>
          <w:sz w:val="24"/>
          <w:szCs w:val="24"/>
        </w:rPr>
        <w:t>For high moisture coals (M≥2%)</w:t>
      </w:r>
    </w:p>
    <w:p w:rsidR="00FD4C0B" w:rsidRPr="002A47BD" w:rsidRDefault="00FD4C0B" w:rsidP="00FD4C0B">
      <w:pPr>
        <w:jc w:val="both"/>
        <w:rPr>
          <w:sz w:val="24"/>
          <w:szCs w:val="24"/>
        </w:rPr>
      </w:pPr>
      <w:r w:rsidRPr="002A47BD">
        <w:rPr>
          <w:sz w:val="24"/>
          <w:szCs w:val="24"/>
        </w:rPr>
        <w:t>HHV=85.6[100-(1.1A+M</w:t>
      </w:r>
      <w:proofErr w:type="gramStart"/>
      <w:r w:rsidRPr="002A47BD">
        <w:rPr>
          <w:sz w:val="24"/>
          <w:szCs w:val="24"/>
        </w:rPr>
        <w:t>) ]</w:t>
      </w:r>
      <w:proofErr w:type="gramEnd"/>
      <w:r w:rsidRPr="002A47BD">
        <w:rPr>
          <w:sz w:val="24"/>
          <w:szCs w:val="24"/>
        </w:rPr>
        <w:t>-60M</w:t>
      </w:r>
    </w:p>
    <w:p w:rsidR="00FD4C0B" w:rsidRPr="002A47BD" w:rsidRDefault="00FD4C0B" w:rsidP="00FD4C0B">
      <w:pPr>
        <w:jc w:val="both"/>
        <w:rPr>
          <w:sz w:val="24"/>
          <w:szCs w:val="24"/>
        </w:rPr>
      </w:pPr>
      <w:r w:rsidRPr="002A47BD">
        <w:rPr>
          <w:sz w:val="24"/>
          <w:szCs w:val="24"/>
        </w:rPr>
        <w:t>Where M, A, V and F all in air-dried basis.</w:t>
      </w:r>
    </w:p>
    <w:p w:rsidR="00FD4C0B" w:rsidRPr="002A47BD" w:rsidRDefault="00FD4C0B" w:rsidP="00FD4C0B">
      <w:pPr>
        <w:jc w:val="both"/>
        <w:rPr>
          <w:b/>
          <w:sz w:val="24"/>
          <w:szCs w:val="24"/>
        </w:rPr>
      </w:pPr>
      <w:r w:rsidRPr="002A47BD">
        <w:rPr>
          <w:b/>
          <w:sz w:val="24"/>
          <w:szCs w:val="24"/>
        </w:rPr>
        <w:t>Proximate analysis</w:t>
      </w:r>
    </w:p>
    <w:p w:rsidR="00FD4C0B" w:rsidRPr="002A47BD" w:rsidRDefault="00FD4C0B" w:rsidP="00FD4C0B">
      <w:pPr>
        <w:jc w:val="both"/>
        <w:rPr>
          <w:sz w:val="24"/>
          <w:szCs w:val="24"/>
        </w:rPr>
      </w:pPr>
      <w:r w:rsidRPr="002A47BD">
        <w:rPr>
          <w:sz w:val="24"/>
          <w:szCs w:val="24"/>
        </w:rPr>
        <w:t>Proximate analysis helps to determine the basic characteristics of coal which are important for user to make decision whether or not the coal under reference can be used according to his requirements</w:t>
      </w:r>
      <w:r>
        <w:rPr>
          <w:sz w:val="24"/>
          <w:szCs w:val="24"/>
        </w:rPr>
        <w:t>,</w:t>
      </w:r>
      <w:r w:rsidRPr="000561B9">
        <w:rPr>
          <w:noProof/>
          <w:color w:val="000000" w:themeColor="text1"/>
          <w:sz w:val="24"/>
          <w:szCs w:val="24"/>
        </w:rPr>
        <w:t xml:space="preserve"> </w:t>
      </w:r>
      <w:r w:rsidRPr="001B6982">
        <w:rPr>
          <w:noProof/>
          <w:color w:val="000000" w:themeColor="text1"/>
          <w:sz w:val="24"/>
          <w:szCs w:val="24"/>
        </w:rPr>
        <w:t>(Speight 2001).</w:t>
      </w:r>
      <w:r>
        <w:rPr>
          <w:sz w:val="24"/>
          <w:szCs w:val="24"/>
        </w:rPr>
        <w:t xml:space="preserve"> </w:t>
      </w:r>
      <w:proofErr w:type="gramStart"/>
      <w:r>
        <w:rPr>
          <w:sz w:val="24"/>
          <w:szCs w:val="24"/>
        </w:rPr>
        <w:t>i</w:t>
      </w:r>
      <w:r w:rsidRPr="002A47BD">
        <w:rPr>
          <w:sz w:val="24"/>
          <w:szCs w:val="24"/>
        </w:rPr>
        <w:t>ncluding</w:t>
      </w:r>
      <w:proofErr w:type="gramEnd"/>
      <w:r w:rsidRPr="002A47BD">
        <w:rPr>
          <w:sz w:val="24"/>
          <w:szCs w:val="24"/>
        </w:rPr>
        <w:t xml:space="preserve"> Moisture </w:t>
      </w:r>
      <w:r>
        <w:rPr>
          <w:sz w:val="24"/>
          <w:szCs w:val="24"/>
        </w:rPr>
        <w:t xml:space="preserve">determined by using test method </w:t>
      </w:r>
      <w:r w:rsidRPr="002A47BD">
        <w:rPr>
          <w:sz w:val="24"/>
          <w:szCs w:val="24"/>
        </w:rPr>
        <w:t>(ASTM D-3173), Volatile matter present in coal consist of certain gases like hydrocarbons, CO,</w:t>
      </w:r>
      <m:oMath>
        <m:sSub>
          <m:sSubPr>
            <m:ctrlPr>
              <w:rPr>
                <w:rFonts w:ascii="Cambria Math"/>
                <w:i/>
                <w:sz w:val="24"/>
                <w:szCs w:val="24"/>
              </w:rPr>
            </m:ctrlPr>
          </m:sSubPr>
          <m:e>
            <m:r>
              <w:rPr>
                <w:rFonts w:ascii="Cambria Math" w:hAnsi="Cambria Math"/>
                <w:sz w:val="24"/>
                <w:szCs w:val="24"/>
              </w:rPr>
              <m:t>CO</m:t>
            </m:r>
          </m:e>
          <m:sub>
            <m:r>
              <w:rPr>
                <w:rFonts w:ascii="Cambria Math"/>
                <w:sz w:val="24"/>
                <w:szCs w:val="24"/>
              </w:rPr>
              <m:t>2</m:t>
            </m:r>
          </m:sub>
        </m:sSub>
      </m:oMath>
      <w:r w:rsidRPr="002A47BD">
        <w:rPr>
          <w:sz w:val="24"/>
          <w:szCs w:val="24"/>
        </w:rPr>
        <w:t>,</w:t>
      </w:r>
      <m:oMath>
        <m:sSub>
          <m:sSubPr>
            <m:ctrlPr>
              <w:rPr>
                <w:rFonts w:ascii="Cambria Math"/>
                <w:i/>
                <w:sz w:val="24"/>
                <w:szCs w:val="24"/>
              </w:rPr>
            </m:ctrlPr>
          </m:sSubPr>
          <m:e>
            <m:r>
              <w:rPr>
                <w:rFonts w:ascii="Cambria Math" w:hAnsi="Cambria Math"/>
                <w:sz w:val="24"/>
                <w:szCs w:val="24"/>
              </w:rPr>
              <m:t>CH</m:t>
            </m:r>
          </m:e>
          <m:sub>
            <m:r>
              <w:rPr>
                <w:rFonts w:ascii="Cambria Math"/>
                <w:sz w:val="24"/>
                <w:szCs w:val="24"/>
              </w:rPr>
              <m:t>4</m:t>
            </m:r>
          </m:sub>
        </m:sSub>
      </m:oMath>
      <w:r w:rsidRPr="002A47BD">
        <w:rPr>
          <w:sz w:val="24"/>
          <w:szCs w:val="24"/>
        </w:rPr>
        <w:t xml:space="preserve">, </w:t>
      </w:r>
      <m:oMath>
        <m:sSub>
          <m:sSubPr>
            <m:ctrlPr>
              <w:rPr>
                <w:rFonts w:ascii="Cambria Math"/>
                <w:i/>
                <w:sz w:val="24"/>
                <w:szCs w:val="24"/>
              </w:rPr>
            </m:ctrlPr>
          </m:sSubPr>
          <m:e>
            <m:r>
              <w:rPr>
                <w:rFonts w:ascii="Cambria Math" w:hAnsi="Cambria Math"/>
                <w:sz w:val="24"/>
                <w:szCs w:val="24"/>
              </w:rPr>
              <m:t>H</m:t>
            </m:r>
          </m:e>
          <m:sub>
            <m:r>
              <w:rPr>
                <w:rFonts w:ascii="Cambria Math"/>
                <w:sz w:val="24"/>
                <w:szCs w:val="24"/>
              </w:rPr>
              <m:t>2</m:t>
            </m:r>
          </m:sub>
        </m:sSub>
      </m:oMath>
      <w:r w:rsidRPr="002A47BD">
        <w:rPr>
          <w:sz w:val="24"/>
          <w:szCs w:val="24"/>
        </w:rPr>
        <w:t xml:space="preserve">, </w:t>
      </w:r>
      <m:oMath>
        <m:sSub>
          <m:sSubPr>
            <m:ctrlPr>
              <w:rPr>
                <w:rFonts w:ascii="Cambria Math"/>
                <w:i/>
                <w:sz w:val="24"/>
                <w:szCs w:val="24"/>
              </w:rPr>
            </m:ctrlPr>
          </m:sSubPr>
          <m:e>
            <m:r>
              <w:rPr>
                <w:rFonts w:ascii="Cambria Math" w:hAnsi="Cambria Math"/>
                <w:sz w:val="24"/>
                <w:szCs w:val="24"/>
              </w:rPr>
              <m:t>N</m:t>
            </m:r>
          </m:e>
          <m:sub>
            <m:r>
              <w:rPr>
                <w:rFonts w:ascii="Cambria Math"/>
                <w:sz w:val="24"/>
                <w:szCs w:val="24"/>
              </w:rPr>
              <m:t>2</m:t>
            </m:r>
          </m:sub>
        </m:sSub>
      </m:oMath>
      <w:r w:rsidRPr="002A47BD">
        <w:rPr>
          <w:sz w:val="24"/>
          <w:szCs w:val="24"/>
        </w:rPr>
        <w:t xml:space="preserve">, </w:t>
      </w:r>
      <m:oMath>
        <m:sSub>
          <m:sSubPr>
            <m:ctrlPr>
              <w:rPr>
                <w:rFonts w:ascii="Cambria Math"/>
                <w:i/>
                <w:sz w:val="24"/>
                <w:szCs w:val="24"/>
              </w:rPr>
            </m:ctrlPr>
          </m:sSubPr>
          <m:e>
            <m:r>
              <w:rPr>
                <w:rFonts w:ascii="Cambria Math" w:hAnsi="Cambria Math"/>
                <w:sz w:val="24"/>
                <w:szCs w:val="24"/>
              </w:rPr>
              <m:t>O</m:t>
            </m:r>
          </m:e>
          <m:sub>
            <m:r>
              <w:rPr>
                <w:rFonts w:ascii="Cambria Math"/>
                <w:sz w:val="24"/>
                <w:szCs w:val="24"/>
              </w:rPr>
              <m:t>2</m:t>
            </m:r>
          </m:sub>
        </m:sSub>
      </m:oMath>
      <w:r w:rsidRPr="002A47BD">
        <w:rPr>
          <w:sz w:val="24"/>
          <w:szCs w:val="24"/>
        </w:rPr>
        <w:t xml:space="preserve"> etc. Which comes out on heating at specific temperature (950±20°C) measured by standard m</w:t>
      </w:r>
      <w:proofErr w:type="spellStart"/>
      <w:r w:rsidRPr="002A47BD">
        <w:rPr>
          <w:sz w:val="24"/>
          <w:szCs w:val="24"/>
        </w:rPr>
        <w:t>ethods</w:t>
      </w:r>
      <w:proofErr w:type="spellEnd"/>
      <w:r w:rsidRPr="002A47BD">
        <w:rPr>
          <w:sz w:val="24"/>
          <w:szCs w:val="24"/>
        </w:rPr>
        <w:t xml:space="preserve"> i.e., ASTM D-3175 under</w:t>
      </w:r>
      <w:r>
        <w:rPr>
          <w:sz w:val="24"/>
          <w:szCs w:val="24"/>
        </w:rPr>
        <w:t xml:space="preserve"> rigidly controlled conditions and </w:t>
      </w:r>
      <w:r w:rsidRPr="002A47BD">
        <w:rPr>
          <w:sz w:val="24"/>
          <w:szCs w:val="24"/>
        </w:rPr>
        <w:t>Ash is the residue remaining after the coal combustion under specified conditio</w:t>
      </w:r>
      <w:r>
        <w:rPr>
          <w:sz w:val="24"/>
          <w:szCs w:val="24"/>
        </w:rPr>
        <w:t>ns and temperature (700-75</w:t>
      </w:r>
      <w:r w:rsidRPr="002A47BD">
        <w:rPr>
          <w:sz w:val="24"/>
          <w:szCs w:val="24"/>
        </w:rPr>
        <w:t>0°C) according to ASTM D- 3174; it is mainly composed of unaltered minerals, oxides and sulfites. Chemical changes during the “</w:t>
      </w:r>
      <w:proofErr w:type="spellStart"/>
      <w:r w:rsidRPr="002A47BD">
        <w:rPr>
          <w:i/>
          <w:sz w:val="24"/>
          <w:szCs w:val="24"/>
        </w:rPr>
        <w:t>ashing</w:t>
      </w:r>
      <w:proofErr w:type="spellEnd"/>
      <w:r w:rsidRPr="002A47BD">
        <w:rPr>
          <w:i/>
          <w:sz w:val="24"/>
          <w:szCs w:val="24"/>
        </w:rPr>
        <w:t xml:space="preserve"> process”</w:t>
      </w:r>
      <w:r w:rsidRPr="002A47BD">
        <w:rPr>
          <w:sz w:val="24"/>
          <w:szCs w:val="24"/>
        </w:rPr>
        <w:t xml:space="preserve"> that occurs in the mineral matter produces ash and Fixed </w:t>
      </w:r>
      <w:r>
        <w:rPr>
          <w:sz w:val="24"/>
          <w:szCs w:val="24"/>
        </w:rPr>
        <w:t>Carbon</w:t>
      </w:r>
      <w:r w:rsidRPr="002A47BD">
        <w:rPr>
          <w:sz w:val="24"/>
          <w:szCs w:val="24"/>
        </w:rPr>
        <w:t xml:space="preserve"> constituents in coal that left behind after the loss of ash, volatile matter and moisture, is referred to as fixed carbon content. The fixed carbon value is basically the value that is used for measurin</w:t>
      </w:r>
      <w:r>
        <w:rPr>
          <w:sz w:val="24"/>
          <w:szCs w:val="24"/>
        </w:rPr>
        <w:t>g efficiency of coal on burning.</w:t>
      </w:r>
    </w:p>
    <w:p w:rsidR="00FD4C0B" w:rsidRPr="002A47BD" w:rsidRDefault="00FD4C0B" w:rsidP="00FD4C0B">
      <w:pPr>
        <w:jc w:val="both"/>
        <w:rPr>
          <w:b/>
          <w:sz w:val="24"/>
          <w:szCs w:val="24"/>
        </w:rPr>
      </w:pPr>
      <w:r w:rsidRPr="002A47BD">
        <w:rPr>
          <w:b/>
          <w:sz w:val="24"/>
          <w:szCs w:val="24"/>
        </w:rPr>
        <w:t>Regression Analysis</w:t>
      </w:r>
    </w:p>
    <w:p w:rsidR="00FD4C0B" w:rsidRPr="002A47BD" w:rsidRDefault="00FD4C0B" w:rsidP="00FD4C0B">
      <w:pPr>
        <w:jc w:val="both"/>
        <w:rPr>
          <w:noProof/>
          <w:sz w:val="24"/>
          <w:szCs w:val="24"/>
        </w:rPr>
      </w:pPr>
      <w:r w:rsidRPr="002A47BD">
        <w:rPr>
          <w:sz w:val="24"/>
          <w:szCs w:val="24"/>
        </w:rPr>
        <w:lastRenderedPageBreak/>
        <w:t>It is a</w:t>
      </w:r>
      <w:r w:rsidRPr="002A47BD">
        <w:rPr>
          <w:rStyle w:val="apple-converted-space"/>
          <w:sz w:val="24"/>
          <w:szCs w:val="24"/>
        </w:rPr>
        <w:t> </w:t>
      </w:r>
      <w:hyperlink r:id="rId12" w:tooltip="Multivariate statistics" w:history="1">
        <w:r w:rsidRPr="002A47BD">
          <w:rPr>
            <w:rStyle w:val="Hyperlink"/>
            <w:sz w:val="24"/>
            <w:szCs w:val="24"/>
          </w:rPr>
          <w:t>statistical technique</w:t>
        </w:r>
      </w:hyperlink>
      <w:r w:rsidRPr="002A47BD">
        <w:rPr>
          <w:sz w:val="24"/>
          <w:szCs w:val="24"/>
        </w:rPr>
        <w:t xml:space="preserve"> which is a multivariate function for examining the</w:t>
      </w:r>
      <w:r w:rsidRPr="002A47BD">
        <w:rPr>
          <w:rStyle w:val="apple-converted-space"/>
          <w:sz w:val="24"/>
          <w:szCs w:val="24"/>
        </w:rPr>
        <w:t> </w:t>
      </w:r>
      <w:hyperlink r:id="rId13" w:tooltip="Linear correlation" w:history="1">
        <w:r w:rsidRPr="002A47BD">
          <w:rPr>
            <w:rStyle w:val="Hyperlink"/>
            <w:sz w:val="24"/>
            <w:szCs w:val="24"/>
          </w:rPr>
          <w:t>linear correlations</w:t>
        </w:r>
      </w:hyperlink>
      <w:r w:rsidRPr="002A47BD">
        <w:rPr>
          <w:rStyle w:val="apple-converted-space"/>
          <w:sz w:val="24"/>
          <w:szCs w:val="24"/>
        </w:rPr>
        <w:t> </w:t>
      </w:r>
      <w:r w:rsidRPr="002A47BD">
        <w:rPr>
          <w:sz w:val="24"/>
          <w:szCs w:val="24"/>
        </w:rPr>
        <w:t xml:space="preserve">between a single </w:t>
      </w:r>
      <w:r w:rsidRPr="002A47BD">
        <w:rPr>
          <w:rStyle w:val="apple-converted-space"/>
          <w:sz w:val="24"/>
          <w:szCs w:val="24"/>
        </w:rPr>
        <w:t> </w:t>
      </w:r>
      <w:r w:rsidRPr="002A47BD">
        <w:rPr>
          <w:sz w:val="24"/>
          <w:szCs w:val="24"/>
        </w:rPr>
        <w:t>dependent variable(DV) and two or more independent</w:t>
      </w:r>
      <w:r w:rsidRPr="002A47BD">
        <w:rPr>
          <w:rStyle w:val="apple-converted-space"/>
          <w:sz w:val="24"/>
          <w:szCs w:val="24"/>
        </w:rPr>
        <w:t> </w:t>
      </w:r>
      <w:r w:rsidRPr="002A47BD">
        <w:rPr>
          <w:sz w:val="24"/>
          <w:szCs w:val="24"/>
        </w:rPr>
        <w:t xml:space="preserve">(IV). </w:t>
      </w:r>
      <w:r w:rsidRPr="002A47BD">
        <w:rPr>
          <w:rFonts w:eastAsia="Calibri+FPEF"/>
          <w:sz w:val="24"/>
          <w:szCs w:val="24"/>
        </w:rPr>
        <w:t xml:space="preserve">This type of analysis is used for forecasting and prediction, and also used to determine the relationships between the dependent variable and independent variables. Many techniques have been developed in Regression analysis of which linear regression analysis and nonlinear regression analysis are vital for the current analysis. Multiple linear regression analysis was conducted in order to get predicted gross calorific value of coal by applying function on combustibles (fix carbon and volatile matter) and non-combustibles (moisture and ash contents) components of coal against calculated gross calorific value of coal respectively </w:t>
      </w:r>
      <w:r w:rsidRPr="002A47BD">
        <w:rPr>
          <w:rFonts w:eastAsia="Calibri+FPEF"/>
          <w:noProof/>
          <w:sz w:val="24"/>
          <w:szCs w:val="24"/>
        </w:rPr>
        <w:t xml:space="preserve">(analysis. 2013). </w:t>
      </w:r>
      <w:r w:rsidRPr="002A47BD">
        <w:rPr>
          <w:sz w:val="24"/>
          <w:szCs w:val="24"/>
        </w:rPr>
        <w:t xml:space="preserve">In this process dependent variable is illustrated as a function of different independent variables with corresponding coefficients, along with the constant term. Multiple regression analysis requires two or more predictor variables so it is known as multiple regressions </w:t>
      </w:r>
      <w:r w:rsidRPr="002A47BD">
        <w:rPr>
          <w:noProof/>
          <w:sz w:val="24"/>
          <w:szCs w:val="24"/>
        </w:rPr>
        <w:t>(Regression2015).</w:t>
      </w:r>
      <w:bookmarkStart w:id="2" w:name="_Toc421484572"/>
    </w:p>
    <w:bookmarkEnd w:id="2"/>
    <w:p w:rsidR="00FD4C0B" w:rsidRPr="002A47BD" w:rsidRDefault="00FD4C0B" w:rsidP="00FD4C0B">
      <w:pPr>
        <w:jc w:val="both"/>
        <w:rPr>
          <w:rFonts w:eastAsia="Calibri+FPEF"/>
          <w:b/>
          <w:sz w:val="24"/>
          <w:szCs w:val="24"/>
        </w:rPr>
      </w:pPr>
      <w:r w:rsidRPr="002A47BD">
        <w:rPr>
          <w:rFonts w:asciiTheme="majorBidi" w:hAnsiTheme="majorBidi"/>
          <w:b/>
          <w:sz w:val="24"/>
          <w:szCs w:val="24"/>
        </w:rPr>
        <w:t>Methodology</w:t>
      </w:r>
    </w:p>
    <w:p w:rsidR="00FD4C0B" w:rsidRPr="002A47BD" w:rsidRDefault="00FD4C0B" w:rsidP="00FD4C0B">
      <w:pPr>
        <w:jc w:val="both"/>
        <w:rPr>
          <w:rFonts w:eastAsia="Cambria"/>
          <w:sz w:val="24"/>
          <w:szCs w:val="24"/>
        </w:rPr>
      </w:pPr>
      <w:r w:rsidRPr="002A47BD">
        <w:rPr>
          <w:rFonts w:eastAsia="Cambria"/>
          <w:sz w:val="24"/>
          <w:szCs w:val="24"/>
        </w:rPr>
        <w:t>50 Representative gross samples weighing about 30 kg each were collected from different coal mines of Punjab, Sindh, KPK and Baluchistan for proximate analysis and GCV test. Samples for proximate analysis were prepared following the ASTM method (D 2013-04)</w:t>
      </w:r>
      <w:r w:rsidRPr="002A47BD">
        <w:rPr>
          <w:rFonts w:eastAsia="Cambria"/>
          <w:noProof/>
          <w:sz w:val="24"/>
          <w:szCs w:val="24"/>
        </w:rPr>
        <w:t xml:space="preserve"> (American Society for Testing and Materials 2008)</w:t>
      </w:r>
      <w:r w:rsidRPr="002A47BD">
        <w:rPr>
          <w:rFonts w:eastAsia="Cambria"/>
          <w:sz w:val="24"/>
          <w:szCs w:val="24"/>
        </w:rPr>
        <w:t xml:space="preserve">. Gross samples collected from the mines were </w:t>
      </w:r>
      <w:r w:rsidRPr="002A47BD">
        <w:rPr>
          <w:rFonts w:eastAsia="Cambria"/>
          <w:noProof/>
          <w:sz w:val="24"/>
          <w:szCs w:val="24"/>
        </w:rPr>
        <w:t xml:space="preserve">first crused so that 95% of smaple </w:t>
      </w:r>
      <w:r w:rsidRPr="002A47BD">
        <w:rPr>
          <w:rFonts w:eastAsia="Cambria"/>
          <w:sz w:val="24"/>
          <w:szCs w:val="24"/>
        </w:rPr>
        <w:t>passed from a four mesh sieve (-4.75 mm) one by one. Determined Air dried loss of each sample used for conducting GCV test and proximate analysis tests by placing weighed quantity of samples in an air drying oven maintained at 40</w:t>
      </w:r>
      <w:r w:rsidRPr="002A47BD">
        <w:rPr>
          <w:rFonts w:eastAsia="Cambria"/>
          <w:sz w:val="24"/>
          <w:szCs w:val="24"/>
          <w:vertAlign w:val="superscript"/>
        </w:rPr>
        <w:t>O</w:t>
      </w:r>
      <w:r w:rsidRPr="002A47BD">
        <w:rPr>
          <w:rFonts w:eastAsia="Cambria"/>
          <w:sz w:val="24"/>
          <w:szCs w:val="24"/>
        </w:rPr>
        <w:t>C for one hour. The air-dried samples were cooled in desiccators, weighted and again placed in the air-drying oven for one hour. The experiment was repeated until the loss in weight of total samples was not more than 0.1% per hour. Each sample was then thoroughly mixed and gradually reduced in size to -60, +80 mesh. The representative sample for proximate analysis and GCV were prepared. Proximate analysis tests were carried out on samples using ASTM test methods and for heating value determination, the adiabatic bomb calorimeter method was used in which a weighed sample is burnt completely in oxygen under controlled conditions. The calorific value is computed from temperature observations made before</w:t>
      </w:r>
      <w:r>
        <w:rPr>
          <w:rFonts w:eastAsia="Cambria"/>
          <w:sz w:val="24"/>
          <w:szCs w:val="24"/>
        </w:rPr>
        <w:t xml:space="preserve">, during and after combustions by Heating value= </w:t>
      </w:r>
      <w:proofErr w:type="spellStart"/>
      <w:r>
        <w:rPr>
          <w:rFonts w:eastAsia="Cambria"/>
          <w:sz w:val="24"/>
          <w:szCs w:val="24"/>
        </w:rPr>
        <w:t>m.CpΔT</w:t>
      </w:r>
      <w:proofErr w:type="spellEnd"/>
    </w:p>
    <w:p w:rsidR="00FD4C0B" w:rsidRPr="002A47BD" w:rsidRDefault="00FD4C0B" w:rsidP="00FD4C0B">
      <w:pPr>
        <w:pStyle w:val="Heading1"/>
        <w:spacing w:before="240"/>
        <w:rPr>
          <w:rFonts w:asciiTheme="majorBidi" w:eastAsia="Cambria" w:hAnsiTheme="majorBidi"/>
          <w:color w:val="auto"/>
          <w:sz w:val="24"/>
          <w:szCs w:val="24"/>
        </w:rPr>
      </w:pPr>
      <w:bookmarkStart w:id="3" w:name="_Toc421484581"/>
      <w:r w:rsidRPr="002A47BD">
        <w:rPr>
          <w:rFonts w:asciiTheme="majorBidi" w:eastAsia="Cambria" w:hAnsiTheme="majorBidi"/>
          <w:color w:val="auto"/>
          <w:sz w:val="24"/>
          <w:szCs w:val="24"/>
        </w:rPr>
        <w:t>Determination of Pearson correlation (r)</w:t>
      </w:r>
      <w:bookmarkEnd w:id="3"/>
    </w:p>
    <w:p w:rsidR="00FD4C0B" w:rsidRPr="002A47BD" w:rsidRDefault="00FD4C0B" w:rsidP="00FD4C0B">
      <w:pPr>
        <w:jc w:val="both"/>
        <w:rPr>
          <w:sz w:val="24"/>
          <w:szCs w:val="24"/>
          <w:shd w:val="clear" w:color="auto" w:fill="FFFFFF"/>
        </w:rPr>
      </w:pPr>
      <w:r w:rsidRPr="002A47BD">
        <w:rPr>
          <w:sz w:val="24"/>
          <w:szCs w:val="24"/>
          <w:shd w:val="clear" w:color="auto" w:fill="FFFFFF"/>
        </w:rPr>
        <w:t xml:space="preserve">Pearson's correlation was calculated by dividing the sum of the </w:t>
      </w:r>
      <w:proofErr w:type="spellStart"/>
      <w:r w:rsidRPr="002A47BD">
        <w:rPr>
          <w:sz w:val="24"/>
          <w:szCs w:val="24"/>
          <w:shd w:val="clear" w:color="auto" w:fill="FFFFFF"/>
        </w:rPr>
        <w:t>xy</w:t>
      </w:r>
      <w:proofErr w:type="spellEnd"/>
      <w:r w:rsidRPr="002A47BD">
        <w:rPr>
          <w:sz w:val="24"/>
          <w:szCs w:val="24"/>
          <w:shd w:val="clear" w:color="auto" w:fill="FFFFFF"/>
        </w:rPr>
        <w:t xml:space="preserve"> values (</w:t>
      </w:r>
      <w:proofErr w:type="spellStart"/>
      <w:r w:rsidRPr="002A47BD">
        <w:rPr>
          <w:sz w:val="24"/>
          <w:szCs w:val="24"/>
          <w:shd w:val="clear" w:color="auto" w:fill="FFFFFF"/>
        </w:rPr>
        <w:t>Σxy</w:t>
      </w:r>
      <w:proofErr w:type="spellEnd"/>
      <w:r w:rsidRPr="002A47BD">
        <w:rPr>
          <w:sz w:val="24"/>
          <w:szCs w:val="24"/>
          <w:shd w:val="clear" w:color="auto" w:fill="FFFFFF"/>
        </w:rPr>
        <w:t>) (dependent variables and independent variables) by the square root of the product of the sum of the x</w:t>
      </w:r>
      <w:r w:rsidRPr="002A47BD">
        <w:rPr>
          <w:sz w:val="24"/>
          <w:szCs w:val="24"/>
          <w:shd w:val="clear" w:color="auto" w:fill="FFFFFF"/>
          <w:vertAlign w:val="superscript"/>
        </w:rPr>
        <w:t>2</w:t>
      </w:r>
      <w:r w:rsidRPr="002A47BD">
        <w:rPr>
          <w:rStyle w:val="apple-converted-space"/>
          <w:sz w:val="24"/>
          <w:szCs w:val="24"/>
          <w:shd w:val="clear" w:color="auto" w:fill="FFFFFF"/>
        </w:rPr>
        <w:t> </w:t>
      </w:r>
      <w:r w:rsidRPr="002A47BD">
        <w:rPr>
          <w:sz w:val="24"/>
          <w:szCs w:val="24"/>
          <w:shd w:val="clear" w:color="auto" w:fill="FFFFFF"/>
        </w:rPr>
        <w:t>values (Σx</w:t>
      </w:r>
      <w:r w:rsidRPr="002A47BD">
        <w:rPr>
          <w:sz w:val="24"/>
          <w:szCs w:val="24"/>
          <w:shd w:val="clear" w:color="auto" w:fill="FFFFFF"/>
          <w:vertAlign w:val="superscript"/>
        </w:rPr>
        <w:t>2</w:t>
      </w:r>
      <w:r w:rsidRPr="002A47BD">
        <w:rPr>
          <w:sz w:val="24"/>
          <w:szCs w:val="24"/>
          <w:shd w:val="clear" w:color="auto" w:fill="FFFFFF"/>
        </w:rPr>
        <w:t>) and the sum of the y</w:t>
      </w:r>
      <w:r w:rsidRPr="002A47BD">
        <w:rPr>
          <w:sz w:val="24"/>
          <w:szCs w:val="24"/>
          <w:shd w:val="clear" w:color="auto" w:fill="FFFFFF"/>
          <w:vertAlign w:val="superscript"/>
        </w:rPr>
        <w:t>2</w:t>
      </w:r>
      <w:r w:rsidRPr="002A47BD">
        <w:rPr>
          <w:rStyle w:val="apple-converted-space"/>
          <w:sz w:val="24"/>
          <w:szCs w:val="24"/>
          <w:shd w:val="clear" w:color="auto" w:fill="FFFFFF"/>
        </w:rPr>
        <w:t> </w:t>
      </w:r>
      <w:r w:rsidRPr="002A47BD">
        <w:rPr>
          <w:sz w:val="24"/>
          <w:szCs w:val="24"/>
          <w:shd w:val="clear" w:color="auto" w:fill="FFFFFF"/>
        </w:rPr>
        <w:t>values (Σy</w:t>
      </w:r>
      <w:r w:rsidRPr="002A47BD">
        <w:rPr>
          <w:sz w:val="24"/>
          <w:szCs w:val="24"/>
          <w:shd w:val="clear" w:color="auto" w:fill="FFFFFF"/>
          <w:vertAlign w:val="superscript"/>
        </w:rPr>
        <w:t>2</w:t>
      </w:r>
      <w:r w:rsidRPr="002A47BD">
        <w:rPr>
          <w:sz w:val="24"/>
          <w:szCs w:val="24"/>
          <w:shd w:val="clear" w:color="auto" w:fill="FFFFFF"/>
        </w:rPr>
        <w:t>).</w:t>
      </w:r>
      <w:r w:rsidRPr="002A47BD">
        <w:rPr>
          <w:noProof/>
          <w:sz w:val="24"/>
          <w:szCs w:val="24"/>
          <w:shd w:val="clear" w:color="auto" w:fill="FFFFFF"/>
        </w:rPr>
        <w:t>(Regression 2015)</w:t>
      </w:r>
      <w:r w:rsidRPr="002A47BD">
        <w:rPr>
          <w:sz w:val="24"/>
          <w:szCs w:val="24"/>
          <w:shd w:val="clear" w:color="auto" w:fill="FFFFFF"/>
        </w:rPr>
        <w:t xml:space="preserve"> The resulting formula is:</w:t>
      </w:r>
    </w:p>
    <w:p w:rsidR="00FD4C0B" w:rsidRPr="002A47BD" w:rsidRDefault="00FD4C0B" w:rsidP="00FD4C0B">
      <w:pPr>
        <w:jc w:val="center"/>
        <w:rPr>
          <w:b/>
          <w:bCs/>
          <w:sz w:val="24"/>
          <w:szCs w:val="24"/>
        </w:rPr>
      </w:pPr>
      <w:r w:rsidRPr="002A47BD">
        <w:rPr>
          <w:b/>
          <w:bCs/>
          <w:sz w:val="24"/>
          <w:szCs w:val="24"/>
        </w:rPr>
        <w:t xml:space="preserve">r = </w:t>
      </w:r>
      <m:oMath>
        <m:f>
          <m:fPr>
            <m:ctrlPr>
              <w:rPr>
                <w:rFonts w:ascii="Cambria Math"/>
                <w:b/>
                <w:bCs/>
                <w:i/>
                <w:sz w:val="24"/>
                <w:szCs w:val="24"/>
              </w:rPr>
            </m:ctrlPr>
          </m:fPr>
          <m:num>
            <m:nary>
              <m:naryPr>
                <m:chr m:val="∑"/>
                <m:limLoc m:val="undOvr"/>
                <m:subHide m:val="1"/>
                <m:supHide m:val="1"/>
                <m:ctrlPr>
                  <w:rPr>
                    <w:rFonts w:ascii="Cambria Math"/>
                    <w:b/>
                    <w:bCs/>
                    <w:i/>
                    <w:sz w:val="24"/>
                    <w:szCs w:val="24"/>
                  </w:rPr>
                </m:ctrlPr>
              </m:naryPr>
              <m:sub/>
              <m:sup/>
              <m:e>
                <m:r>
                  <m:rPr>
                    <m:sty m:val="bi"/>
                  </m:rPr>
                  <w:rPr>
                    <w:rFonts w:ascii="Cambria Math" w:hAnsi="Cambria Math"/>
                    <w:sz w:val="24"/>
                    <w:szCs w:val="24"/>
                  </w:rPr>
                  <m:t>xy</m:t>
                </m:r>
              </m:e>
            </m:nary>
          </m:num>
          <m:den>
            <m:rad>
              <m:radPr>
                <m:degHide m:val="1"/>
                <m:ctrlPr>
                  <w:rPr>
                    <w:rFonts w:ascii="Cambria Math"/>
                    <w:b/>
                    <w:bCs/>
                    <w:i/>
                    <w:sz w:val="24"/>
                    <w:szCs w:val="24"/>
                  </w:rPr>
                </m:ctrlPr>
              </m:radPr>
              <m:deg/>
              <m:e>
                <m:r>
                  <m:rPr>
                    <m:sty m:val="bi"/>
                  </m:rPr>
                  <w:rPr>
                    <w:rFonts w:ascii="Cambria Math"/>
                    <w:sz w:val="24"/>
                    <w:szCs w:val="24"/>
                  </w:rPr>
                  <m:t>(</m:t>
                </m:r>
                <m:r>
                  <m:rPr>
                    <m:sty m:val="bi"/>
                  </m:rPr>
                  <w:rPr>
                    <w:rFonts w:ascii="Cambria Math"/>
                    <w:sz w:val="24"/>
                    <w:szCs w:val="24"/>
                  </w:rPr>
                  <m:t>∑</m:t>
                </m:r>
                <m:sSup>
                  <m:sSupPr>
                    <m:ctrlPr>
                      <w:rPr>
                        <w:rFonts w:ascii="Cambria Math"/>
                        <w:b/>
                        <w:bCs/>
                        <w:i/>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r>
                  <m:rPr>
                    <m:sty m:val="bi"/>
                  </m:rPr>
                  <w:rPr>
                    <w:rFonts w:ascii="Cambria Math"/>
                    <w:sz w:val="24"/>
                    <w:szCs w:val="24"/>
                  </w:rPr>
                  <m:t>-∑</m:t>
                </m:r>
                <m:sSup>
                  <m:sSupPr>
                    <m:ctrlPr>
                      <w:rPr>
                        <w:rFonts w:ascii="Cambria Math"/>
                        <w:b/>
                        <w:bCs/>
                        <w:i/>
                        <w:sz w:val="24"/>
                        <w:szCs w:val="24"/>
                      </w:rPr>
                    </m:ctrlPr>
                  </m:sSupPr>
                  <m:e>
                    <m:r>
                      <m:rPr>
                        <m:sty m:val="bi"/>
                      </m:rPr>
                      <w:rPr>
                        <w:rFonts w:ascii="Cambria Math" w:hAnsi="Cambria Math"/>
                        <w:sz w:val="24"/>
                        <w:szCs w:val="24"/>
                      </w:rPr>
                      <m:t>y</m:t>
                    </m:r>
                  </m:e>
                  <m:sup>
                    <m:r>
                      <m:rPr>
                        <m:sty m:val="bi"/>
                      </m:rPr>
                      <w:rPr>
                        <w:rFonts w:ascii="Cambria Math" w:hAnsi="Cambria Math"/>
                        <w:sz w:val="24"/>
                        <w:szCs w:val="24"/>
                      </w:rPr>
                      <m:t>2</m:t>
                    </m:r>
                  </m:sup>
                </m:sSup>
                <m:r>
                  <m:rPr>
                    <m:sty m:val="bi"/>
                  </m:rPr>
                  <w:rPr>
                    <w:rFonts w:ascii="Cambria Math"/>
                    <w:sz w:val="24"/>
                    <w:szCs w:val="24"/>
                  </w:rPr>
                  <m:t>)</m:t>
                </m:r>
              </m:e>
            </m:rad>
          </m:den>
        </m:f>
      </m:oMath>
    </w:p>
    <w:p w:rsidR="00FD4C0B" w:rsidRPr="002A47BD" w:rsidRDefault="00FD4C0B" w:rsidP="00FD4C0B">
      <w:pPr>
        <w:jc w:val="both"/>
        <w:rPr>
          <w:bCs/>
          <w:sz w:val="24"/>
          <w:szCs w:val="24"/>
        </w:rPr>
      </w:pPr>
      <w:r w:rsidRPr="002A47BD">
        <w:rPr>
          <w:bCs/>
          <w:sz w:val="24"/>
          <w:szCs w:val="24"/>
        </w:rPr>
        <w:t>However, the correlation between these parameters was determined by using the software IBM SPSS statistics (version 16.0).</w:t>
      </w:r>
    </w:p>
    <w:p w:rsidR="00FD4C0B" w:rsidRPr="002A47BD" w:rsidRDefault="00FD4C0B" w:rsidP="00FD4C0B">
      <w:pPr>
        <w:pStyle w:val="Heading3"/>
        <w:rPr>
          <w:rFonts w:asciiTheme="majorBidi" w:eastAsia="Times New Roman" w:hAnsiTheme="majorBidi"/>
          <w:color w:val="auto"/>
          <w:sz w:val="24"/>
          <w:szCs w:val="24"/>
        </w:rPr>
      </w:pPr>
      <w:bookmarkStart w:id="4" w:name="_Toc421484582"/>
      <w:r w:rsidRPr="002A47BD">
        <w:rPr>
          <w:rFonts w:asciiTheme="majorBidi" w:eastAsia="Times New Roman" w:hAnsiTheme="majorBidi"/>
          <w:color w:val="auto"/>
          <w:sz w:val="24"/>
          <w:szCs w:val="24"/>
        </w:rPr>
        <w:t>Coefficient of multiple determination (</w:t>
      </w:r>
      <m:oMath>
        <m:sSup>
          <m:sSupPr>
            <m:ctrlPr>
              <w:rPr>
                <w:rFonts w:ascii="Cambria Math" w:eastAsia="Times New Roman" w:hAnsi="Cambria Math"/>
                <w:i/>
                <w:color w:val="auto"/>
                <w:sz w:val="24"/>
                <w:szCs w:val="24"/>
              </w:rPr>
            </m:ctrlPr>
          </m:sSupPr>
          <m:e>
            <m:r>
              <m:rPr>
                <m:sty m:val="bi"/>
              </m:rPr>
              <w:rPr>
                <w:rFonts w:ascii="Cambria Math" w:eastAsia="Times New Roman" w:hAnsi="Cambria Math"/>
                <w:color w:val="auto"/>
                <w:sz w:val="24"/>
                <w:szCs w:val="24"/>
              </w:rPr>
              <m:t>R</m:t>
            </m:r>
          </m:e>
          <m:sup>
            <m:r>
              <m:rPr>
                <m:sty m:val="bi"/>
              </m:rPr>
              <w:rPr>
                <w:rFonts w:ascii="Cambria Math" w:eastAsia="Times New Roman" w:hAnsi="Cambria Math"/>
                <w:color w:val="auto"/>
                <w:sz w:val="24"/>
                <w:szCs w:val="24"/>
              </w:rPr>
              <m:t>2</m:t>
            </m:r>
          </m:sup>
        </m:sSup>
      </m:oMath>
      <w:r w:rsidRPr="002A47BD">
        <w:rPr>
          <w:rFonts w:asciiTheme="majorBidi" w:eastAsia="Times New Roman" w:hAnsiTheme="majorBidi"/>
          <w:color w:val="auto"/>
          <w:sz w:val="24"/>
          <w:szCs w:val="24"/>
        </w:rPr>
        <w:t>)</w:t>
      </w:r>
      <w:bookmarkEnd w:id="4"/>
    </w:p>
    <w:p w:rsidR="00FD4C0B" w:rsidRPr="002A47BD" w:rsidRDefault="00FD4C0B" w:rsidP="00FD4C0B">
      <w:pPr>
        <w:jc w:val="both"/>
        <w:rPr>
          <w:sz w:val="24"/>
          <w:szCs w:val="24"/>
        </w:rPr>
      </w:pPr>
      <w:r w:rsidRPr="002A47BD">
        <w:rPr>
          <w:sz w:val="24"/>
          <w:szCs w:val="24"/>
        </w:rPr>
        <w:t>The </w:t>
      </w:r>
      <w:r w:rsidRPr="002A47BD">
        <w:rPr>
          <w:bCs/>
          <w:sz w:val="24"/>
          <w:szCs w:val="24"/>
        </w:rPr>
        <w:t xml:space="preserve">determination coefficient </w:t>
      </w:r>
      <w:r w:rsidRPr="002A47BD">
        <w:rPr>
          <w:sz w:val="24"/>
          <w:szCs w:val="24"/>
        </w:rPr>
        <w:t>of a </w:t>
      </w:r>
      <w:hyperlink r:id="rId14" w:history="1">
        <w:r w:rsidRPr="002A47BD">
          <w:rPr>
            <w:sz w:val="24"/>
            <w:szCs w:val="24"/>
          </w:rPr>
          <w:t>multiple regression model</w:t>
        </w:r>
      </w:hyperlink>
      <w:r w:rsidRPr="002A47BD">
        <w:rPr>
          <w:sz w:val="24"/>
          <w:szCs w:val="24"/>
        </w:rPr>
        <w:t xml:space="preserve"> is the result of division for </w:t>
      </w:r>
      <w:hyperlink r:id="rId15" w:history="1">
        <w:r w:rsidRPr="002A47BD">
          <w:rPr>
            <w:sz w:val="24"/>
            <w:szCs w:val="24"/>
          </w:rPr>
          <w:t>variances</w:t>
        </w:r>
      </w:hyperlink>
      <w:r w:rsidRPr="002A47BD">
        <w:rPr>
          <w:sz w:val="24"/>
          <w:szCs w:val="24"/>
        </w:rPr>
        <w:t> of the </w:t>
      </w:r>
      <w:hyperlink r:id="rId16" w:history="1">
        <w:r w:rsidRPr="002A47BD">
          <w:rPr>
            <w:sz w:val="24"/>
            <w:szCs w:val="24"/>
          </w:rPr>
          <w:t>fitted values</w:t>
        </w:r>
      </w:hyperlink>
      <w:r w:rsidRPr="002A47BD">
        <w:rPr>
          <w:sz w:val="24"/>
          <w:szCs w:val="24"/>
        </w:rPr>
        <w:t xml:space="preserve"> and observed values of the dependent variables </w:t>
      </w:r>
      <w:r w:rsidRPr="002A47BD">
        <w:rPr>
          <w:noProof/>
          <w:sz w:val="24"/>
          <w:szCs w:val="24"/>
        </w:rPr>
        <w:t>(Chi Yau 2013).</w:t>
      </w:r>
      <w:r w:rsidRPr="002A47BD">
        <w:rPr>
          <w:sz w:val="24"/>
          <w:szCs w:val="24"/>
        </w:rPr>
        <w:t>If </w:t>
      </w:r>
      <w:proofErr w:type="spellStart"/>
      <w:r w:rsidRPr="002A47BD">
        <w:rPr>
          <w:i/>
          <w:iCs/>
          <w:sz w:val="24"/>
          <w:szCs w:val="24"/>
        </w:rPr>
        <w:t>y</w:t>
      </w:r>
      <w:r w:rsidRPr="002A47BD">
        <w:rPr>
          <w:i/>
          <w:iCs/>
          <w:sz w:val="24"/>
          <w:szCs w:val="24"/>
          <w:vertAlign w:val="subscript"/>
        </w:rPr>
        <w:t>i</w:t>
      </w:r>
      <w:proofErr w:type="spellEnd"/>
      <w:r w:rsidRPr="002A47BD">
        <w:rPr>
          <w:sz w:val="24"/>
          <w:szCs w:val="24"/>
        </w:rPr>
        <w:t> is denoted as the observed values of the dependent variable, ý as its </w:t>
      </w:r>
      <w:hyperlink r:id="rId17" w:history="1">
        <w:r w:rsidRPr="002A47BD">
          <w:rPr>
            <w:sz w:val="24"/>
            <w:szCs w:val="24"/>
          </w:rPr>
          <w:t>mean</w:t>
        </w:r>
      </w:hyperlink>
      <w:r w:rsidRPr="002A47BD">
        <w:rPr>
          <w:sz w:val="24"/>
          <w:szCs w:val="24"/>
        </w:rPr>
        <w:t>, and </w:t>
      </w:r>
      <m:oMath>
        <m:sSub>
          <m:sSubPr>
            <m:ctrlPr>
              <w:rPr>
                <w:rFonts w:ascii="Cambria Math"/>
                <w:i/>
                <w:sz w:val="24"/>
                <w:szCs w:val="24"/>
              </w:rPr>
            </m:ctrlPr>
          </m:sSubPr>
          <m:e>
            <m:r>
              <w:rPr>
                <w:rFonts w:ascii="Cambria Math"/>
                <w:sz w:val="24"/>
                <w:szCs w:val="24"/>
              </w:rPr>
              <m:t>ý</m:t>
            </m:r>
          </m:e>
          <m:sub>
            <m:r>
              <w:rPr>
                <w:rFonts w:ascii="Cambria Math" w:hAnsi="Cambria Math"/>
                <w:sz w:val="24"/>
                <w:szCs w:val="24"/>
              </w:rPr>
              <m:t>i</m:t>
            </m:r>
          </m:sub>
        </m:sSub>
      </m:oMath>
      <w:r w:rsidRPr="002A47BD">
        <w:rPr>
          <w:sz w:val="24"/>
          <w:szCs w:val="24"/>
        </w:rPr>
        <w:t> as the fitted value, then the coefficient of determination is:</w:t>
      </w:r>
    </w:p>
    <w:p w:rsidR="00FD4C0B" w:rsidRPr="002A47BD" w:rsidRDefault="00FD4C0B" w:rsidP="00FD4C0B">
      <w:pPr>
        <w:jc w:val="both"/>
        <w:rPr>
          <w:b/>
          <w:bCs/>
          <w:sz w:val="24"/>
          <w:szCs w:val="24"/>
        </w:rPr>
      </w:pPr>
      <m:oMath>
        <m:sSup>
          <m:sSupPr>
            <m:ctrlPr>
              <w:rPr>
                <w:rFonts w:ascii="Cambria Math"/>
                <w:b/>
                <w:bCs/>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2</m:t>
            </m:r>
          </m:sup>
        </m:sSup>
      </m:oMath>
      <w:r w:rsidRPr="002A47BD">
        <w:rPr>
          <w:b/>
          <w:bCs/>
          <w:sz w:val="24"/>
          <w:szCs w:val="24"/>
        </w:rPr>
        <w:t xml:space="preserve"> = </w:t>
      </w:r>
      <m:oMath>
        <m:f>
          <m:fPr>
            <m:ctrlPr>
              <w:rPr>
                <w:rFonts w:ascii="Cambria Math"/>
                <w:b/>
                <w:bCs/>
                <w:i/>
                <w:sz w:val="24"/>
                <w:szCs w:val="24"/>
              </w:rPr>
            </m:ctrlPr>
          </m:fPr>
          <m:num>
            <m:sSup>
              <m:sSupPr>
                <m:ctrlPr>
                  <w:rPr>
                    <w:rFonts w:ascii="Cambria Math"/>
                    <w:b/>
                    <w:i/>
                    <w:sz w:val="24"/>
                    <w:szCs w:val="24"/>
                  </w:rPr>
                </m:ctrlPr>
              </m:sSupPr>
              <m:e>
                <m:r>
                  <m:rPr>
                    <m:sty m:val="bi"/>
                  </m:rPr>
                  <w:rPr>
                    <w:rFonts w:ascii="Cambria Math"/>
                    <w:sz w:val="24"/>
                    <w:szCs w:val="24"/>
                  </w:rPr>
                  <m:t>∑</m:t>
                </m:r>
                <m:r>
                  <m:rPr>
                    <m:sty m:val="bi"/>
                  </m:rPr>
                  <w:rPr>
                    <w:rFonts w:ascii="Cambria Math"/>
                    <w:sz w:val="24"/>
                    <w:szCs w:val="24"/>
                  </w:rPr>
                  <m:t>(</m:t>
                </m:r>
                <m:sSub>
                  <m:sSubPr>
                    <m:ctrlPr>
                      <w:rPr>
                        <w:rFonts w:ascii="Cambria Math"/>
                        <w:b/>
                        <w:i/>
                        <w:sz w:val="24"/>
                        <w:szCs w:val="24"/>
                      </w:rPr>
                    </m:ctrlPr>
                  </m:sSubPr>
                  <m:e>
                    <m:r>
                      <m:rPr>
                        <m:sty m:val="bi"/>
                      </m:rPr>
                      <w:rPr>
                        <w:rFonts w:ascii="Cambria Math"/>
                        <w:sz w:val="24"/>
                        <w:szCs w:val="24"/>
                      </w:rPr>
                      <m:t>ý</m:t>
                    </m:r>
                  </m:e>
                  <m:sub>
                    <m:r>
                      <m:rPr>
                        <m:sty m:val="bi"/>
                      </m:rPr>
                      <w:rPr>
                        <w:rFonts w:ascii="Cambria Math" w:hAnsi="Cambria Math"/>
                        <w:sz w:val="24"/>
                        <w:szCs w:val="24"/>
                      </w:rPr>
                      <m:t>i</m:t>
                    </m:r>
                  </m:sub>
                </m:sSub>
                <m:r>
                  <m:rPr>
                    <m:sty m:val="bi"/>
                  </m:rPr>
                  <w:rPr>
                    <w:rFonts w:ascii="Cambria Math"/>
                    <w:sz w:val="24"/>
                    <w:szCs w:val="24"/>
                  </w:rPr>
                  <m:t>-ý</m:t>
                </m:r>
                <m:r>
                  <m:rPr>
                    <m:sty m:val="bi"/>
                  </m:rPr>
                  <w:rPr>
                    <w:rFonts w:ascii="Cambria Math"/>
                    <w:sz w:val="24"/>
                    <w:szCs w:val="24"/>
                  </w:rPr>
                  <m:t>)</m:t>
                </m:r>
              </m:e>
              <m:sup>
                <m:r>
                  <m:rPr>
                    <m:sty m:val="bi"/>
                  </m:rPr>
                  <w:rPr>
                    <w:rFonts w:ascii="Cambria Math" w:hAnsi="Cambria Math"/>
                    <w:sz w:val="24"/>
                    <w:szCs w:val="24"/>
                  </w:rPr>
                  <m:t>2</m:t>
                </m:r>
              </m:sup>
            </m:sSup>
          </m:num>
          <m:den>
            <m:sSup>
              <m:sSupPr>
                <m:ctrlPr>
                  <w:rPr>
                    <w:rFonts w:ascii="Cambria Math"/>
                    <w:b/>
                    <w:i/>
                    <w:sz w:val="24"/>
                    <w:szCs w:val="24"/>
                  </w:rPr>
                </m:ctrlPr>
              </m:sSupPr>
              <m:e>
                <m:r>
                  <m:rPr>
                    <m:sty m:val="bi"/>
                  </m:rPr>
                  <w:rPr>
                    <w:rFonts w:ascii="Cambria Math"/>
                    <w:sz w:val="24"/>
                    <w:szCs w:val="24"/>
                  </w:rPr>
                  <m:t>∑</m:t>
                </m:r>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i</m:t>
                    </m:r>
                  </m:sub>
                </m:sSub>
                <m:r>
                  <m:rPr>
                    <m:sty m:val="bi"/>
                  </m:rPr>
                  <w:rPr>
                    <w:rFonts w:ascii="Cambria Math"/>
                    <w:sz w:val="24"/>
                    <w:szCs w:val="24"/>
                  </w:rPr>
                  <m:t>-ý</m:t>
                </m:r>
                <m:r>
                  <m:rPr>
                    <m:sty m:val="bi"/>
                  </m:rPr>
                  <w:rPr>
                    <w:rFonts w:ascii="Cambria Math"/>
                    <w:sz w:val="24"/>
                    <w:szCs w:val="24"/>
                  </w:rPr>
                  <m:t>)</m:t>
                </m:r>
              </m:e>
              <m:sup>
                <m:r>
                  <m:rPr>
                    <m:sty m:val="bi"/>
                  </m:rPr>
                  <w:rPr>
                    <w:rFonts w:ascii="Cambria Math" w:hAnsi="Cambria Math"/>
                    <w:sz w:val="24"/>
                    <w:szCs w:val="24"/>
                  </w:rPr>
                  <m:t>2</m:t>
                </m:r>
              </m:sup>
            </m:sSup>
          </m:den>
        </m:f>
      </m:oMath>
      <w:r w:rsidRPr="002A47BD">
        <w:rPr>
          <w:b/>
          <w:bCs/>
          <w:sz w:val="24"/>
          <w:szCs w:val="24"/>
        </w:rPr>
        <w:t xml:space="preserve">                               or                          </w:t>
      </w:r>
      <m:oMath>
        <m:sSup>
          <m:sSupPr>
            <m:ctrlPr>
              <w:rPr>
                <w:rFonts w:ascii="Cambria Math"/>
                <w:b/>
                <w:bCs/>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2</m:t>
            </m:r>
          </m:sup>
        </m:sSup>
      </m:oMath>
      <w:r w:rsidRPr="002A47BD">
        <w:rPr>
          <w:b/>
          <w:bCs/>
          <w:sz w:val="24"/>
          <w:szCs w:val="24"/>
        </w:rPr>
        <w:t xml:space="preserve"> = </w:t>
      </w:r>
      <m:oMath>
        <m:f>
          <m:fPr>
            <m:ctrlPr>
              <w:rPr>
                <w:rFonts w:ascii="Cambria Math"/>
                <w:b/>
                <w:bCs/>
                <w:i/>
                <w:sz w:val="24"/>
                <w:szCs w:val="24"/>
              </w:rPr>
            </m:ctrlPr>
          </m:fPr>
          <m:num>
            <m:r>
              <m:rPr>
                <m:sty m:val="bi"/>
              </m:rPr>
              <w:rPr>
                <w:rFonts w:ascii="Cambria Math" w:hAnsi="Cambria Math"/>
                <w:sz w:val="24"/>
                <w:szCs w:val="24"/>
              </w:rPr>
              <m:t>Exlainedvariation</m:t>
            </m:r>
          </m:num>
          <m:den>
            <m:r>
              <m:rPr>
                <m:sty m:val="bi"/>
              </m:rPr>
              <w:rPr>
                <w:rFonts w:ascii="Cambria Math" w:hAnsi="Cambria Math"/>
                <w:sz w:val="24"/>
                <w:szCs w:val="24"/>
              </w:rPr>
              <m:t>Totalvariation</m:t>
            </m:r>
          </m:den>
        </m:f>
      </m:oMath>
    </w:p>
    <w:p w:rsidR="00FD4C0B" w:rsidRPr="002A47BD" w:rsidRDefault="00FD4C0B" w:rsidP="00FD4C0B">
      <w:pPr>
        <w:jc w:val="both"/>
        <w:rPr>
          <w:noProof/>
          <w:sz w:val="24"/>
          <w:szCs w:val="24"/>
        </w:rPr>
      </w:pPr>
      <w:r w:rsidRPr="002A47BD">
        <w:rPr>
          <w:sz w:val="24"/>
          <w:szCs w:val="24"/>
        </w:rPr>
        <w:lastRenderedPageBreak/>
        <w:t xml:space="preserve">Average squared difference between the predictor and the resulted </w:t>
      </w:r>
      <w:proofErr w:type="spellStart"/>
      <w:r w:rsidRPr="002A47BD">
        <w:rPr>
          <w:sz w:val="24"/>
          <w:szCs w:val="24"/>
        </w:rPr>
        <w:t>values</w:t>
      </w:r>
      <w:proofErr w:type="gramStart"/>
      <w:r w:rsidRPr="002A47BD">
        <w:rPr>
          <w:sz w:val="24"/>
          <w:szCs w:val="24"/>
        </w:rPr>
        <w:t>,</w:t>
      </w:r>
      <w:r w:rsidRPr="002A47BD">
        <w:rPr>
          <w:bCs/>
          <w:sz w:val="24"/>
          <w:szCs w:val="24"/>
        </w:rPr>
        <w:t>was</w:t>
      </w:r>
      <w:proofErr w:type="spellEnd"/>
      <w:proofErr w:type="gramEnd"/>
      <w:r w:rsidRPr="002A47BD">
        <w:rPr>
          <w:sz w:val="24"/>
          <w:szCs w:val="24"/>
        </w:rPr>
        <w:t xml:space="preserve"> measured by calculating mean squared error. It is somewhat reasonable measure of performance for predictors. In general, any increasing function of the absolute distance would serve to measure the goodness of a predictor </w:t>
      </w:r>
      <w:r w:rsidRPr="002A47BD">
        <w:rPr>
          <w:noProof/>
          <w:sz w:val="24"/>
          <w:szCs w:val="24"/>
        </w:rPr>
        <w:t>(Songfeng Zheng 2013).</w:t>
      </w:r>
    </w:p>
    <w:p w:rsidR="00FD4C0B" w:rsidRPr="002A47BD" w:rsidRDefault="00FD4C0B" w:rsidP="00FD4C0B">
      <w:pPr>
        <w:jc w:val="center"/>
        <w:rPr>
          <w:b/>
          <w:bCs/>
          <w:sz w:val="24"/>
          <w:szCs w:val="24"/>
        </w:rPr>
      </w:pPr>
      <w:r w:rsidRPr="002A47BD">
        <w:rPr>
          <w:b/>
          <w:bCs/>
          <w:sz w:val="24"/>
          <w:szCs w:val="24"/>
        </w:rPr>
        <w:t xml:space="preserve">MSE = </w:t>
      </w:r>
      <m:oMath>
        <m:f>
          <m:fPr>
            <m:ctrlPr>
              <w:rPr>
                <w:rFonts w:ascii="Cambria Math"/>
                <w:b/>
                <w:bCs/>
                <w:i/>
                <w:sz w:val="24"/>
                <w:szCs w:val="24"/>
              </w:rPr>
            </m:ctrlPr>
          </m:fPr>
          <m:num>
            <m:r>
              <m:rPr>
                <m:sty m:val="bi"/>
              </m:rPr>
              <w:rPr>
                <w:rFonts w:ascii="Cambria Math"/>
                <w:sz w:val="24"/>
                <w:szCs w:val="24"/>
              </w:rPr>
              <m:t>∑</m:t>
            </m:r>
            <m:sSup>
              <m:sSupPr>
                <m:ctrlPr>
                  <w:rPr>
                    <w:rFonts w:ascii="Cambria Math"/>
                    <w:b/>
                    <w:bCs/>
                    <w:i/>
                    <w:sz w:val="24"/>
                    <w:szCs w:val="24"/>
                  </w:rPr>
                </m:ctrlPr>
              </m:sSupPr>
              <m:e>
                <m:r>
                  <m:rPr>
                    <m:sty m:val="bi"/>
                  </m:rPr>
                  <w:rPr>
                    <w:rFonts w:ascii="Cambria Math"/>
                    <w:sz w:val="24"/>
                    <w:szCs w:val="24"/>
                  </w:rPr>
                  <m:t>(</m:t>
                </m:r>
                <m:r>
                  <m:rPr>
                    <m:sty m:val="bi"/>
                  </m:rPr>
                  <w:rPr>
                    <w:rFonts w:ascii="Cambria Math" w:hAnsi="Cambria Math"/>
                    <w:sz w:val="24"/>
                    <w:szCs w:val="24"/>
                  </w:rPr>
                  <m:t>y</m:t>
                </m:r>
                <m:r>
                  <m:rPr>
                    <m:sty m:val="bi"/>
                  </m:rPr>
                  <w:rPr>
                    <w:rFonts w:ascii="Cambria Math"/>
                    <w:sz w:val="24"/>
                    <w:szCs w:val="24"/>
                  </w:rPr>
                  <m:t>-ý</m:t>
                </m:r>
                <m:r>
                  <m:rPr>
                    <m:sty m:val="bi"/>
                  </m:rPr>
                  <w:rPr>
                    <w:rFonts w:ascii="Cambria Math"/>
                    <w:sz w:val="24"/>
                    <w:szCs w:val="24"/>
                  </w:rPr>
                  <m:t>)</m:t>
                </m:r>
              </m:e>
              <m:sup>
                <m:r>
                  <m:rPr>
                    <m:sty m:val="bi"/>
                  </m:rPr>
                  <w:rPr>
                    <w:rFonts w:ascii="Cambria Math" w:hAnsi="Cambria Math"/>
                    <w:sz w:val="24"/>
                    <w:szCs w:val="24"/>
                  </w:rPr>
                  <m:t>2</m:t>
                </m:r>
              </m:sup>
            </m:sSup>
          </m:num>
          <m:den>
            <m:r>
              <m:rPr>
                <m:sty m:val="bi"/>
              </m:rPr>
              <w:rPr>
                <w:rFonts w:ascii="Cambria Math" w:hAnsi="Cambria Math"/>
                <w:sz w:val="24"/>
                <w:szCs w:val="24"/>
              </w:rPr>
              <m:t>n</m:t>
            </m:r>
            <m:r>
              <m:rPr>
                <m:sty m:val="bi"/>
              </m:rPr>
              <w:rPr>
                <w:sz w:val="24"/>
                <w:szCs w:val="24"/>
              </w:rPr>
              <m:t>-</m:t>
            </m:r>
            <m:r>
              <m:rPr>
                <m:sty m:val="bi"/>
              </m:rPr>
              <w:rPr>
                <w:rFonts w:ascii="Cambria Math" w:hAnsi="Cambria Math"/>
                <w:sz w:val="24"/>
                <w:szCs w:val="24"/>
              </w:rPr>
              <m:t>K</m:t>
            </m:r>
          </m:den>
        </m:f>
      </m:oMath>
    </w:p>
    <w:p w:rsidR="00FD4C0B" w:rsidRPr="002A47BD" w:rsidRDefault="00FD4C0B" w:rsidP="00FD4C0B">
      <w:pPr>
        <w:jc w:val="both"/>
        <w:rPr>
          <w:bCs/>
          <w:sz w:val="24"/>
          <w:szCs w:val="24"/>
        </w:rPr>
      </w:pPr>
      <w:r w:rsidRPr="002A47BD">
        <w:rPr>
          <w:bCs/>
          <w:sz w:val="24"/>
          <w:szCs w:val="24"/>
        </w:rPr>
        <w:t>Where,</w:t>
      </w:r>
    </w:p>
    <w:p w:rsidR="00FD4C0B" w:rsidRPr="002A47BD" w:rsidRDefault="00FD4C0B" w:rsidP="00FD4C0B">
      <w:pPr>
        <w:jc w:val="both"/>
        <w:rPr>
          <w:bCs/>
          <w:sz w:val="24"/>
          <w:szCs w:val="24"/>
        </w:rPr>
      </w:pPr>
      <w:r w:rsidRPr="002A47BD">
        <w:rPr>
          <w:bCs/>
          <w:sz w:val="24"/>
          <w:szCs w:val="24"/>
        </w:rPr>
        <w:t>n = numbers of total experiments performed.</w:t>
      </w:r>
    </w:p>
    <w:p w:rsidR="00FD4C0B" w:rsidRPr="002A47BD" w:rsidRDefault="00FD4C0B" w:rsidP="00FD4C0B">
      <w:pPr>
        <w:jc w:val="both"/>
        <w:rPr>
          <w:bCs/>
          <w:sz w:val="24"/>
          <w:szCs w:val="24"/>
        </w:rPr>
      </w:pPr>
      <w:r w:rsidRPr="002A47BD">
        <w:rPr>
          <w:bCs/>
          <w:sz w:val="24"/>
          <w:szCs w:val="24"/>
        </w:rPr>
        <w:t>K = number of predictors used in the model.</w:t>
      </w:r>
    </w:p>
    <w:p w:rsidR="00FD4C0B" w:rsidRPr="002A47BD" w:rsidRDefault="00FD4C0B" w:rsidP="00FD4C0B">
      <w:pPr>
        <w:jc w:val="both"/>
        <w:rPr>
          <w:b/>
          <w:bCs/>
          <w:sz w:val="24"/>
          <w:szCs w:val="24"/>
        </w:rPr>
      </w:pPr>
      <w:r w:rsidRPr="002A47BD">
        <w:rPr>
          <w:rFonts w:asciiTheme="majorBidi" w:hAnsiTheme="majorBidi"/>
          <w:b/>
          <w:sz w:val="24"/>
          <w:szCs w:val="24"/>
        </w:rPr>
        <w:t>Results</w:t>
      </w:r>
      <w:r>
        <w:rPr>
          <w:rFonts w:asciiTheme="majorBidi" w:hAnsiTheme="majorBidi"/>
          <w:b/>
          <w:sz w:val="24"/>
          <w:szCs w:val="24"/>
        </w:rPr>
        <w:t xml:space="preserve"> and Calculations</w:t>
      </w:r>
    </w:p>
    <w:p w:rsidR="00FD4C0B" w:rsidRPr="002A47BD" w:rsidRDefault="00FD4C0B" w:rsidP="00FD4C0B">
      <w:pPr>
        <w:spacing w:before="240"/>
        <w:jc w:val="both"/>
        <w:rPr>
          <w:rFonts w:eastAsia="Arial Unicode MS"/>
          <w:sz w:val="24"/>
          <w:szCs w:val="24"/>
          <w:shd w:val="clear" w:color="auto" w:fill="FFFFFF"/>
        </w:rPr>
      </w:pPr>
      <w:r w:rsidRPr="002A47BD">
        <w:rPr>
          <w:rFonts w:eastAsia="Arial Unicode MS"/>
          <w:sz w:val="24"/>
          <w:szCs w:val="24"/>
          <w:shd w:val="clear" w:color="auto" w:fill="FFFFFF"/>
        </w:rPr>
        <w:t xml:space="preserve">In the development of linear regression model for prediction of higher heating value (HHV) of indigenous coal, percentage values of </w:t>
      </w:r>
      <w:proofErr w:type="spellStart"/>
      <w:r w:rsidRPr="002A47BD">
        <w:rPr>
          <w:sz w:val="24"/>
          <w:szCs w:val="24"/>
        </w:rPr>
        <w:t>V.m</w:t>
      </w:r>
      <w:proofErr w:type="spellEnd"/>
      <w:r w:rsidRPr="002A47BD">
        <w:rPr>
          <w:sz w:val="24"/>
          <w:szCs w:val="24"/>
        </w:rPr>
        <w:t xml:space="preserve"> (volatile matter), M (Moisture), </w:t>
      </w:r>
      <w:proofErr w:type="spellStart"/>
      <w:r w:rsidRPr="002A47BD">
        <w:rPr>
          <w:sz w:val="24"/>
          <w:szCs w:val="24"/>
        </w:rPr>
        <w:t>F.c</w:t>
      </w:r>
      <w:proofErr w:type="spellEnd"/>
      <w:r w:rsidRPr="002A47BD">
        <w:rPr>
          <w:sz w:val="24"/>
          <w:szCs w:val="24"/>
        </w:rPr>
        <w:t xml:space="preserve"> (fixed carbon) and ash contents on air dried basis were used as independent variables </w:t>
      </w:r>
      <w:r w:rsidRPr="002A47BD">
        <w:rPr>
          <w:rFonts w:eastAsia="Arial Unicode MS"/>
          <w:sz w:val="24"/>
          <w:szCs w:val="24"/>
          <w:shd w:val="clear" w:color="auto" w:fill="FFFFFF"/>
        </w:rPr>
        <w:t>while HHVs MJ/kg (higher heating values in Mega Joules per kilo gram) were used to target the output dependent variable. The studies included two models; Model 1 contained all the proximate analysis components as predictors of HHV.</w:t>
      </w:r>
    </w:p>
    <w:p w:rsidR="00FD4C0B" w:rsidRPr="002A47BD" w:rsidRDefault="00FD4C0B" w:rsidP="00FD4C0B">
      <w:pPr>
        <w:ind w:firstLine="450"/>
        <w:rPr>
          <w:b/>
          <w:sz w:val="24"/>
          <w:szCs w:val="24"/>
        </w:rPr>
      </w:pPr>
      <w:r w:rsidRPr="002A47BD">
        <w:rPr>
          <w:rFonts w:eastAsia="Arial Unicode MS"/>
          <w:b/>
          <w:sz w:val="24"/>
          <w:szCs w:val="24"/>
          <w:shd w:val="clear" w:color="auto" w:fill="FFFFFF"/>
        </w:rPr>
        <w:t>(</w:t>
      </w:r>
      <w:r w:rsidRPr="002A47BD">
        <w:rPr>
          <w:b/>
          <w:i/>
          <w:sz w:val="24"/>
          <w:szCs w:val="24"/>
        </w:rPr>
        <w:t>Y</w:t>
      </w:r>
      <w:r w:rsidRPr="002A47BD">
        <w:rPr>
          <w:b/>
          <w:sz w:val="24"/>
          <w:szCs w:val="24"/>
        </w:rPr>
        <w:t xml:space="preserve"> = α</w:t>
      </w:r>
      <m:oMath>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β</m:t>
            </m:r>
          </m:e>
          <m:sub>
            <m:r>
              <m:rPr>
                <m:sty m:val="bi"/>
              </m:rPr>
              <w:rPr>
                <w:rFonts w:ascii="Cambria Math"/>
                <w:sz w:val="24"/>
                <w:szCs w:val="24"/>
              </w:rPr>
              <m:t>1</m:t>
            </m:r>
          </m:sub>
        </m:sSub>
        <m:sSub>
          <m:sSubPr>
            <m:ctrlPr>
              <w:rPr>
                <w:rFonts w:ascii="Cambria Math"/>
                <w:b/>
                <w:i/>
                <w:sz w:val="24"/>
                <w:szCs w:val="24"/>
              </w:rPr>
            </m:ctrlPr>
          </m:sSubPr>
          <m:e>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1</m:t>
                </m:r>
              </m:sub>
            </m:sSub>
            <m:r>
              <m:rPr>
                <m:sty m:val="bi"/>
              </m:rPr>
              <w:rPr>
                <w:rFonts w:ascii="Cambria Math"/>
                <w:sz w:val="24"/>
                <w:szCs w:val="24"/>
              </w:rPr>
              <m:t>+</m:t>
            </m:r>
            <m:r>
              <m:rPr>
                <m:sty m:val="bi"/>
              </m:rPr>
              <w:rPr>
                <w:rFonts w:ascii="Cambria Math" w:hAnsi="Cambria Math"/>
                <w:sz w:val="24"/>
                <w:szCs w:val="24"/>
              </w:rPr>
              <m:t>β</m:t>
            </m:r>
          </m:e>
          <m:sub>
            <m:r>
              <m:rPr>
                <m:sty m:val="bi"/>
              </m:rPr>
              <w:rPr>
                <w:rFonts w:ascii="Cambria Math"/>
                <w:sz w:val="24"/>
                <w:szCs w:val="24"/>
              </w:rPr>
              <m:t>2</m:t>
            </m:r>
          </m:sub>
        </m:sSub>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2</m:t>
            </m:r>
          </m:sub>
        </m:sSub>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β</m:t>
            </m:r>
          </m:e>
          <m:sub>
            <m:r>
              <m:rPr>
                <m:sty m:val="bi"/>
              </m:rPr>
              <w:rPr>
                <w:rFonts w:ascii="Cambria Math"/>
                <w:sz w:val="24"/>
                <w:szCs w:val="24"/>
              </w:rPr>
              <m:t>3</m:t>
            </m:r>
          </m:sub>
        </m:sSub>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3</m:t>
            </m:r>
          </m:sub>
        </m:sSub>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β</m:t>
            </m:r>
          </m:e>
          <m:sub>
            <m:r>
              <m:rPr>
                <m:sty m:val="bi"/>
              </m:rPr>
              <w:rPr>
                <w:rFonts w:ascii="Cambria Math"/>
                <w:sz w:val="24"/>
                <w:szCs w:val="24"/>
              </w:rPr>
              <m:t>4</m:t>
            </m:r>
          </m:sub>
        </m:sSub>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4</m:t>
            </m:r>
          </m:sub>
        </m:sSub>
      </m:oMath>
      <w:r w:rsidRPr="002A47BD">
        <w:rPr>
          <w:b/>
          <w:sz w:val="24"/>
          <w:szCs w:val="24"/>
        </w:rPr>
        <w:t>)</w:t>
      </w:r>
    </w:p>
    <w:p w:rsidR="00FD4C0B" w:rsidRPr="002A47BD" w:rsidRDefault="00FD4C0B" w:rsidP="00FD4C0B">
      <w:pPr>
        <w:spacing w:before="240"/>
        <w:jc w:val="both"/>
        <w:rPr>
          <w:rFonts w:eastAsia="Arial Unicode MS"/>
          <w:sz w:val="24"/>
          <w:szCs w:val="24"/>
          <w:shd w:val="clear" w:color="auto" w:fill="FFFFFF"/>
        </w:rPr>
      </w:pPr>
      <w:r w:rsidRPr="002A47BD">
        <w:rPr>
          <w:rFonts w:eastAsia="Arial Unicode MS"/>
          <w:sz w:val="24"/>
          <w:szCs w:val="24"/>
          <w:shd w:val="clear" w:color="auto" w:fill="FFFFFF"/>
        </w:rPr>
        <w:t xml:space="preserve"> While, the predictors of model 2 included fixed carbon, moisture and volatile matter. Ash contents were excluded.</w:t>
      </w:r>
    </w:p>
    <w:p w:rsidR="00FD4C0B" w:rsidRPr="002A47BD" w:rsidRDefault="00FD4C0B" w:rsidP="00FD4C0B">
      <w:pPr>
        <w:ind w:firstLine="450"/>
        <w:rPr>
          <w:b/>
          <w:sz w:val="24"/>
          <w:szCs w:val="24"/>
        </w:rPr>
      </w:pPr>
      <w:r w:rsidRPr="002A47BD">
        <w:rPr>
          <w:rFonts w:eastAsia="Arial Unicode MS"/>
          <w:b/>
          <w:sz w:val="24"/>
          <w:szCs w:val="24"/>
          <w:shd w:val="clear" w:color="auto" w:fill="FFFFFF"/>
        </w:rPr>
        <w:t>(</w:t>
      </w:r>
      <w:r w:rsidRPr="002A47BD">
        <w:rPr>
          <w:b/>
          <w:i/>
          <w:sz w:val="24"/>
          <w:szCs w:val="24"/>
        </w:rPr>
        <w:t>Y</w:t>
      </w:r>
      <w:r w:rsidRPr="002A47BD">
        <w:rPr>
          <w:b/>
          <w:sz w:val="24"/>
          <w:szCs w:val="24"/>
        </w:rPr>
        <w:t xml:space="preserve"> = α  </w:t>
      </w:r>
      <m:oMath>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β</m:t>
            </m:r>
          </m:e>
          <m:sub>
            <m:r>
              <m:rPr>
                <m:sty m:val="bi"/>
              </m:rPr>
              <w:rPr>
                <w:rFonts w:ascii="Cambria Math"/>
                <w:sz w:val="24"/>
                <w:szCs w:val="24"/>
              </w:rPr>
              <m:t>1</m:t>
            </m:r>
          </m:sub>
        </m:sSub>
        <m:sSub>
          <m:sSubPr>
            <m:ctrlPr>
              <w:rPr>
                <w:rFonts w:ascii="Cambria Math"/>
                <w:b/>
                <w:i/>
                <w:sz w:val="24"/>
                <w:szCs w:val="24"/>
              </w:rPr>
            </m:ctrlPr>
          </m:sSubPr>
          <m:e>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1</m:t>
                </m:r>
              </m:sub>
            </m:sSub>
            <m:r>
              <m:rPr>
                <m:sty m:val="bi"/>
              </m:rPr>
              <w:rPr>
                <w:rFonts w:ascii="Cambria Math"/>
                <w:sz w:val="24"/>
                <w:szCs w:val="24"/>
              </w:rPr>
              <m:t>+</m:t>
            </m:r>
            <m:r>
              <m:rPr>
                <m:sty m:val="bi"/>
              </m:rPr>
              <w:rPr>
                <w:rFonts w:ascii="Cambria Math" w:hAnsi="Cambria Math"/>
                <w:sz w:val="24"/>
                <w:szCs w:val="24"/>
              </w:rPr>
              <m:t>β</m:t>
            </m:r>
          </m:e>
          <m:sub>
            <m:r>
              <m:rPr>
                <m:sty m:val="bi"/>
              </m:rPr>
              <w:rPr>
                <w:rFonts w:ascii="Cambria Math"/>
                <w:sz w:val="24"/>
                <w:szCs w:val="24"/>
              </w:rPr>
              <m:t>2</m:t>
            </m:r>
          </m:sub>
        </m:sSub>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2</m:t>
            </m:r>
          </m:sub>
        </m:sSub>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β</m:t>
            </m:r>
          </m:e>
          <m:sub>
            <m:r>
              <m:rPr>
                <m:sty m:val="bi"/>
              </m:rPr>
              <w:rPr>
                <w:rFonts w:ascii="Cambria Math"/>
                <w:sz w:val="24"/>
                <w:szCs w:val="24"/>
              </w:rPr>
              <m:t>3</m:t>
            </m:r>
          </m:sub>
        </m:sSub>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3</m:t>
            </m:r>
          </m:sub>
        </m:sSub>
        <m:r>
          <m:rPr>
            <m:sty m:val="bi"/>
          </m:rPr>
          <w:rPr>
            <w:rFonts w:ascii="Cambria Math"/>
            <w:sz w:val="24"/>
            <w:szCs w:val="24"/>
          </w:rPr>
          <m:t>)</m:t>
        </m:r>
      </m:oMath>
    </w:p>
    <w:p w:rsidR="00FD4C0B" w:rsidRPr="002A47BD" w:rsidRDefault="00FD4C0B" w:rsidP="00FD4C0B">
      <w:pPr>
        <w:jc w:val="both"/>
        <w:rPr>
          <w:sz w:val="24"/>
          <w:szCs w:val="24"/>
        </w:rPr>
      </w:pPr>
      <w:r w:rsidRPr="002A47BD">
        <w:rPr>
          <w:rFonts w:eastAsia="Arial Unicode MS"/>
          <w:sz w:val="24"/>
          <w:szCs w:val="24"/>
          <w:shd w:val="clear" w:color="auto" w:fill="FFFFFF"/>
        </w:rPr>
        <w:t>As the proximate contents of coal (moisture, ash, fixed carbon and volatile matter) are directly related by their percentages as follows;</w:t>
      </w:r>
    </w:p>
    <w:p w:rsidR="00FD4C0B" w:rsidRPr="002A47BD" w:rsidRDefault="00FD4C0B" w:rsidP="00FD4C0B">
      <w:pPr>
        <w:ind w:firstLine="720"/>
        <w:rPr>
          <w:rFonts w:eastAsia="Arial Unicode MS"/>
          <w:b/>
          <w:sz w:val="24"/>
          <w:szCs w:val="24"/>
          <w:shd w:val="clear" w:color="auto" w:fill="FFFFFF"/>
        </w:rPr>
      </w:pPr>
      <w:r w:rsidRPr="002A47BD">
        <w:rPr>
          <w:rFonts w:eastAsia="Arial Unicode MS"/>
          <w:b/>
          <w:sz w:val="24"/>
          <w:szCs w:val="24"/>
          <w:shd w:val="clear" w:color="auto" w:fill="FFFFFF"/>
        </w:rPr>
        <w:t>Moisture% + Ash% + Volatile matter% + Fixed carbon% = 100</w:t>
      </w:r>
    </w:p>
    <w:p w:rsidR="00FD4C0B" w:rsidRDefault="00FD4C0B" w:rsidP="00FD4C0B">
      <w:pPr>
        <w:jc w:val="both"/>
        <w:rPr>
          <w:rFonts w:eastAsia="Arial Unicode MS"/>
          <w:sz w:val="24"/>
          <w:szCs w:val="24"/>
          <w:shd w:val="clear" w:color="auto" w:fill="FFFFFF"/>
        </w:rPr>
      </w:pPr>
      <w:r w:rsidRPr="002A47BD">
        <w:rPr>
          <w:rFonts w:eastAsia="Arial Unicode MS"/>
          <w:sz w:val="24"/>
          <w:szCs w:val="24"/>
          <w:shd w:val="clear" w:color="auto" w:fill="FFFFFF"/>
        </w:rPr>
        <w:t>So, according to above relation for the proximate components of coal, the Model 2 ultimately has ash% as predictor also. Descriptive statistics of the data set considered in the model development are presented in</w:t>
      </w:r>
      <w:r w:rsidRPr="002A47BD">
        <w:rPr>
          <w:rStyle w:val="apple-converted-space"/>
          <w:rFonts w:eastAsia="Arial Unicode MS"/>
          <w:sz w:val="24"/>
          <w:szCs w:val="24"/>
          <w:shd w:val="clear" w:color="auto" w:fill="FFFFFF"/>
        </w:rPr>
        <w:t> </w:t>
      </w:r>
      <w:r>
        <w:rPr>
          <w:rFonts w:eastAsia="Arial Unicode MS"/>
          <w:sz w:val="24"/>
          <w:szCs w:val="24"/>
          <w:bdr w:val="none" w:sz="0" w:space="0" w:color="auto" w:frame="1"/>
          <w:shd w:val="clear" w:color="auto" w:fill="FFFFFF"/>
        </w:rPr>
        <w:t>Table 1</w:t>
      </w:r>
      <w:r w:rsidRPr="002A47BD">
        <w:rPr>
          <w:rFonts w:eastAsia="Arial Unicode MS"/>
          <w:sz w:val="24"/>
          <w:szCs w:val="24"/>
          <w:shd w:val="clear" w:color="auto" w:fill="FFFFFF"/>
        </w:rPr>
        <w:t xml:space="preserve">. </w:t>
      </w:r>
    </w:p>
    <w:p w:rsidR="00FD4C0B" w:rsidRDefault="00FD4C0B" w:rsidP="00FD4C0B">
      <w:pPr>
        <w:jc w:val="both"/>
        <w:rPr>
          <w:rFonts w:eastAsia="Arial Unicode MS"/>
          <w:sz w:val="24"/>
          <w:szCs w:val="24"/>
          <w:shd w:val="clear" w:color="auto" w:fill="FFFFFF"/>
        </w:rPr>
      </w:pPr>
    </w:p>
    <w:p w:rsidR="00FD4C0B" w:rsidRPr="002A47BD" w:rsidRDefault="00FD4C0B" w:rsidP="00FD4C0B">
      <w:pPr>
        <w:jc w:val="both"/>
        <w:rPr>
          <w:rFonts w:eastAsia="Arial Unicode MS"/>
          <w:sz w:val="24"/>
          <w:szCs w:val="24"/>
          <w:shd w:val="clear" w:color="auto" w:fill="FFFFFF"/>
        </w:rPr>
      </w:pPr>
    </w:p>
    <w:tbl>
      <w:tblPr>
        <w:tblW w:w="927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587"/>
        <w:gridCol w:w="769"/>
        <w:gridCol w:w="1193"/>
        <w:gridCol w:w="1338"/>
        <w:gridCol w:w="1428"/>
        <w:gridCol w:w="1964"/>
      </w:tblGrid>
      <w:tr w:rsidR="00FD4C0B" w:rsidRPr="002A47BD" w:rsidTr="0016695D">
        <w:trPr>
          <w:cantSplit/>
          <w:trHeight w:val="99"/>
          <w:tblHeader/>
        </w:trPr>
        <w:tc>
          <w:tcPr>
            <w:tcW w:w="9279"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 xml:space="preserve">Table </w:t>
            </w:r>
            <w:r>
              <w:rPr>
                <w:b/>
                <w:sz w:val="24"/>
                <w:szCs w:val="24"/>
              </w:rPr>
              <w:t>1</w:t>
            </w:r>
            <w:r w:rsidRPr="002A47BD">
              <w:rPr>
                <w:b/>
                <w:sz w:val="24"/>
                <w:szCs w:val="24"/>
              </w:rPr>
              <w:t xml:space="preserve">. </w:t>
            </w:r>
            <w:r w:rsidRPr="002A47BD">
              <w:rPr>
                <w:b/>
                <w:bCs/>
                <w:sz w:val="24"/>
                <w:szCs w:val="24"/>
              </w:rPr>
              <w:t xml:space="preserve"> Descriptive Statistics of coal samples used</w:t>
            </w:r>
          </w:p>
        </w:tc>
      </w:tr>
      <w:tr w:rsidR="00FD4C0B" w:rsidRPr="002A47BD" w:rsidTr="0016695D">
        <w:trPr>
          <w:cantSplit/>
          <w:trHeight w:val="295"/>
          <w:tblHeader/>
        </w:trPr>
        <w:tc>
          <w:tcPr>
            <w:tcW w:w="25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b/>
                <w:sz w:val="24"/>
                <w:szCs w:val="24"/>
              </w:rPr>
            </w:pPr>
            <w:r w:rsidRPr="002A47BD">
              <w:rPr>
                <w:b/>
                <w:sz w:val="24"/>
                <w:szCs w:val="24"/>
              </w:rPr>
              <w:t>Parameters</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N</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Minimum</w:t>
            </w:r>
          </w:p>
        </w:tc>
        <w:tc>
          <w:tcPr>
            <w:tcW w:w="13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Maximum</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Mean</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Std. Deviation</w:t>
            </w:r>
          </w:p>
        </w:tc>
      </w:tr>
      <w:tr w:rsidR="00FD4C0B" w:rsidRPr="002A47BD" w:rsidTr="0016695D">
        <w:trPr>
          <w:cantSplit/>
          <w:trHeight w:val="307"/>
          <w:tblHeader/>
        </w:trPr>
        <w:tc>
          <w:tcPr>
            <w:tcW w:w="25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Moisture%</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50</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2.170</w:t>
            </w:r>
          </w:p>
        </w:tc>
        <w:tc>
          <w:tcPr>
            <w:tcW w:w="13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9.940</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4.07940</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1.638883</w:t>
            </w:r>
          </w:p>
        </w:tc>
      </w:tr>
      <w:tr w:rsidR="00FD4C0B" w:rsidRPr="002A47BD" w:rsidTr="0016695D">
        <w:trPr>
          <w:cantSplit/>
          <w:trHeight w:val="307"/>
          <w:tblHeader/>
        </w:trPr>
        <w:tc>
          <w:tcPr>
            <w:tcW w:w="25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Ash%</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50</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9.570</w:t>
            </w:r>
          </w:p>
        </w:tc>
        <w:tc>
          <w:tcPr>
            <w:tcW w:w="13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46.500</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2.81722E1</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10.293310</w:t>
            </w:r>
          </w:p>
        </w:tc>
      </w:tr>
      <w:tr w:rsidR="00FD4C0B" w:rsidRPr="002A47BD" w:rsidTr="0016695D">
        <w:trPr>
          <w:cantSplit/>
          <w:trHeight w:val="307"/>
          <w:tblHeader/>
        </w:trPr>
        <w:tc>
          <w:tcPr>
            <w:tcW w:w="25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Fixed carbon%</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50</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13.720</w:t>
            </w:r>
          </w:p>
        </w:tc>
        <w:tc>
          <w:tcPr>
            <w:tcW w:w="13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66.440</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3.50684E1</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11.588341</w:t>
            </w:r>
          </w:p>
        </w:tc>
      </w:tr>
      <w:tr w:rsidR="00FD4C0B" w:rsidRPr="002A47BD" w:rsidTr="0016695D">
        <w:trPr>
          <w:cantSplit/>
          <w:trHeight w:val="295"/>
          <w:tblHeader/>
        </w:trPr>
        <w:tc>
          <w:tcPr>
            <w:tcW w:w="25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Volatile matter%</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50</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13.980</w:t>
            </w:r>
          </w:p>
        </w:tc>
        <w:tc>
          <w:tcPr>
            <w:tcW w:w="13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48.540</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3.26800E1</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9.422630</w:t>
            </w:r>
          </w:p>
        </w:tc>
      </w:tr>
      <w:tr w:rsidR="00FD4C0B" w:rsidRPr="002A47BD" w:rsidTr="0016695D">
        <w:trPr>
          <w:cantSplit/>
          <w:trHeight w:val="307"/>
          <w:tblHeader/>
        </w:trPr>
        <w:tc>
          <w:tcPr>
            <w:tcW w:w="25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GCV MJ/kg</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50</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17.300</w:t>
            </w:r>
          </w:p>
        </w:tc>
        <w:tc>
          <w:tcPr>
            <w:tcW w:w="13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26.400</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2.20725E1</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2.436373</w:t>
            </w:r>
          </w:p>
        </w:tc>
      </w:tr>
      <w:tr w:rsidR="00FD4C0B" w:rsidRPr="002A47BD" w:rsidTr="0016695D">
        <w:trPr>
          <w:cantSplit/>
          <w:trHeight w:val="307"/>
          <w:tblHeader/>
        </w:trPr>
        <w:tc>
          <w:tcPr>
            <w:tcW w:w="25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m:oMath>
              <m:sSub>
                <m:sSubPr>
                  <m:ctrlPr>
                    <w:rPr>
                      <w:rFonts w:ascii="Cambria Math"/>
                      <w:b/>
                      <w:i/>
                      <w:sz w:val="24"/>
                      <w:szCs w:val="24"/>
                    </w:rPr>
                  </m:ctrlPr>
                </m:sSubPr>
                <m:e>
                  <m:r>
                    <m:rPr>
                      <m:sty m:val="bi"/>
                    </m:rPr>
                    <w:rPr>
                      <w:rFonts w:ascii="Cambria Math" w:hAnsi="Cambria Math"/>
                      <w:sz w:val="24"/>
                      <w:szCs w:val="24"/>
                    </w:rPr>
                    <m:t>log</m:t>
                  </m:r>
                </m:e>
                <m:sub>
                  <m:r>
                    <m:rPr>
                      <m:sty m:val="bi"/>
                    </m:rPr>
                    <w:rPr>
                      <w:rFonts w:ascii="Cambria Math" w:hAnsi="Cambria Math"/>
                      <w:sz w:val="24"/>
                      <w:szCs w:val="24"/>
                    </w:rPr>
                    <m:t>10</m:t>
                  </m:r>
                </m:sub>
              </m:sSub>
            </m:oMath>
            <w:r w:rsidRPr="002A47BD">
              <w:rPr>
                <w:b/>
                <w:sz w:val="24"/>
                <w:szCs w:val="24"/>
              </w:rPr>
              <w:t xml:space="preserve"> (Fixed carbon %)</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50</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1.137</w:t>
            </w:r>
          </w:p>
        </w:tc>
        <w:tc>
          <w:tcPr>
            <w:tcW w:w="13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1.822</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1.52159</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0.146177</w:t>
            </w:r>
          </w:p>
        </w:tc>
      </w:tr>
      <w:tr w:rsidR="00FD4C0B" w:rsidRPr="002A47BD" w:rsidTr="0016695D">
        <w:trPr>
          <w:cantSplit/>
          <w:trHeight w:val="310"/>
        </w:trPr>
        <w:tc>
          <w:tcPr>
            <w:tcW w:w="25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Valid N (list wise)</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50</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13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r>
    </w:tbl>
    <w:p w:rsidR="00FD4C0B" w:rsidRPr="002A47BD" w:rsidRDefault="00FD4C0B" w:rsidP="00FD4C0B">
      <w:pPr>
        <w:jc w:val="both"/>
        <w:rPr>
          <w:rFonts w:eastAsia="Arial Unicode MS"/>
          <w:sz w:val="24"/>
          <w:szCs w:val="24"/>
          <w:shd w:val="clear" w:color="auto" w:fill="FFFFFF"/>
        </w:rPr>
      </w:pPr>
      <w:r w:rsidRPr="002A47BD">
        <w:rPr>
          <w:rFonts w:eastAsia="Arial Unicode MS"/>
          <w:sz w:val="24"/>
          <w:szCs w:val="24"/>
          <w:shd w:val="clear" w:color="auto" w:fill="FFFFFF"/>
        </w:rPr>
        <w:t>The relation between higher heating values and proximate analysis components are plotted in</w:t>
      </w:r>
      <w:r w:rsidRPr="002A47BD">
        <w:rPr>
          <w:rStyle w:val="apple-converted-space"/>
          <w:rFonts w:eastAsia="Arial Unicode MS"/>
          <w:sz w:val="24"/>
          <w:szCs w:val="24"/>
          <w:shd w:val="clear" w:color="auto" w:fill="FFFFFF"/>
        </w:rPr>
        <w:t> </w:t>
      </w:r>
      <w:r w:rsidRPr="002A47BD">
        <w:rPr>
          <w:rFonts w:eastAsia="Arial Unicode MS"/>
          <w:sz w:val="24"/>
          <w:szCs w:val="24"/>
          <w:bdr w:val="none" w:sz="0" w:space="0" w:color="auto" w:frame="1"/>
          <w:shd w:val="clear" w:color="auto" w:fill="FFFFFF"/>
        </w:rPr>
        <w:t>figure.1</w:t>
      </w:r>
    </w:p>
    <w:p w:rsidR="00FD4C0B" w:rsidRPr="002A47BD" w:rsidRDefault="00FD4C0B" w:rsidP="00FD4C0B">
      <w:pPr>
        <w:keepNext/>
        <w:ind w:left="180"/>
        <w:jc w:val="center"/>
      </w:pPr>
      <w:r w:rsidRPr="002A47BD">
        <w:rPr>
          <w:rFonts w:eastAsia="Arial Unicode MS"/>
          <w:noProof/>
          <w:sz w:val="24"/>
          <w:szCs w:val="24"/>
          <w:shd w:val="clear" w:color="auto" w:fill="FFFFFF"/>
        </w:rPr>
        <w:lastRenderedPageBreak/>
        <w:drawing>
          <wp:inline distT="0" distB="0" distL="0" distR="0" wp14:anchorId="39DC5B0B" wp14:editId="559D9474">
            <wp:extent cx="5796951" cy="2070339"/>
            <wp:effectExtent l="0" t="0" r="1333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D4C0B" w:rsidRPr="00F13858" w:rsidRDefault="00FD4C0B" w:rsidP="00FD4C0B">
      <w:pPr>
        <w:jc w:val="center"/>
        <w:rPr>
          <w:sz w:val="24"/>
          <w:szCs w:val="24"/>
        </w:rPr>
      </w:pPr>
      <w:bookmarkStart w:id="5" w:name="_Toc421484587"/>
      <w:r w:rsidRPr="00F13858">
        <w:rPr>
          <w:sz w:val="24"/>
          <w:szCs w:val="24"/>
        </w:rPr>
        <w:t xml:space="preserve">Figure </w:t>
      </w:r>
      <w:r w:rsidRPr="00F13858">
        <w:rPr>
          <w:sz w:val="24"/>
          <w:szCs w:val="24"/>
        </w:rPr>
        <w:fldChar w:fldCharType="begin"/>
      </w:r>
      <w:r w:rsidRPr="00F13858">
        <w:rPr>
          <w:sz w:val="24"/>
          <w:szCs w:val="24"/>
        </w:rPr>
        <w:instrText xml:space="preserve"> SEQ Figure_4. \* ARABIC </w:instrText>
      </w:r>
      <w:r w:rsidRPr="00F13858">
        <w:rPr>
          <w:sz w:val="24"/>
          <w:szCs w:val="24"/>
        </w:rPr>
        <w:fldChar w:fldCharType="separate"/>
      </w:r>
      <w:r w:rsidRPr="00F13858">
        <w:rPr>
          <w:noProof/>
          <w:sz w:val="24"/>
          <w:szCs w:val="24"/>
        </w:rPr>
        <w:t>1</w:t>
      </w:r>
      <w:r w:rsidRPr="00F13858">
        <w:rPr>
          <w:sz w:val="24"/>
          <w:szCs w:val="24"/>
        </w:rPr>
        <w:fldChar w:fldCharType="end"/>
      </w:r>
      <w:r w:rsidRPr="00F13858">
        <w:rPr>
          <w:sz w:val="24"/>
          <w:szCs w:val="24"/>
        </w:rPr>
        <w:t xml:space="preserve">. Effect of Volatile matter and </w:t>
      </w:r>
      <w:proofErr w:type="gramStart"/>
      <w:r w:rsidRPr="00F13858">
        <w:rPr>
          <w:sz w:val="24"/>
          <w:szCs w:val="24"/>
        </w:rPr>
        <w:t>Fixed</w:t>
      </w:r>
      <w:proofErr w:type="gramEnd"/>
      <w:r w:rsidRPr="00F13858">
        <w:rPr>
          <w:sz w:val="24"/>
          <w:szCs w:val="24"/>
        </w:rPr>
        <w:t xml:space="preserve"> carbon contents on HHV of coal</w:t>
      </w:r>
      <w:bookmarkEnd w:id="5"/>
    </w:p>
    <w:p w:rsidR="00FD4C0B" w:rsidRPr="002A47BD" w:rsidRDefault="00FD4C0B" w:rsidP="00FD4C0B">
      <w:pPr>
        <w:ind w:left="-450"/>
        <w:jc w:val="both"/>
        <w:rPr>
          <w:rFonts w:eastAsia="Arial Unicode MS"/>
          <w:sz w:val="24"/>
          <w:szCs w:val="24"/>
          <w:shd w:val="clear" w:color="auto" w:fill="FFFFFF"/>
        </w:rPr>
      </w:pPr>
      <w:r w:rsidRPr="002A47BD">
        <w:rPr>
          <w:rFonts w:eastAsia="Arial Unicode MS"/>
          <w:sz w:val="24"/>
          <w:szCs w:val="24"/>
          <w:shd w:val="clear" w:color="auto" w:fill="FFFFFF"/>
        </w:rPr>
        <w:t xml:space="preserve"> It was observed from the above figure that there is a positive linear relation between HHV, volatile matter content and fixed carbon content. Percentages of moisture and ash exhibits negative relation with HHV of coal samples as shown in figure. 2.</w:t>
      </w:r>
    </w:p>
    <w:p w:rsidR="00FD4C0B" w:rsidRPr="002A47BD" w:rsidRDefault="00FD4C0B" w:rsidP="00FD4C0B">
      <w:pPr>
        <w:keepNext/>
        <w:ind w:left="90"/>
        <w:jc w:val="both"/>
      </w:pPr>
      <w:r w:rsidRPr="002A47BD">
        <w:rPr>
          <w:rFonts w:eastAsia="Arial Unicode MS"/>
          <w:noProof/>
          <w:sz w:val="24"/>
          <w:szCs w:val="24"/>
          <w:shd w:val="clear" w:color="auto" w:fill="FFFFFF"/>
        </w:rPr>
        <w:drawing>
          <wp:inline distT="0" distB="0" distL="0" distR="0" wp14:anchorId="19550FB8" wp14:editId="6F48B6B2">
            <wp:extent cx="5727940" cy="1828800"/>
            <wp:effectExtent l="0" t="0" r="2540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D4C0B" w:rsidRPr="00F13858" w:rsidRDefault="00FD4C0B" w:rsidP="00FD4C0B">
      <w:pPr>
        <w:jc w:val="center"/>
        <w:rPr>
          <w:sz w:val="24"/>
          <w:szCs w:val="24"/>
        </w:rPr>
      </w:pPr>
      <w:bookmarkStart w:id="6" w:name="_Toc421484588"/>
      <w:r w:rsidRPr="00F13858">
        <w:rPr>
          <w:sz w:val="24"/>
          <w:szCs w:val="24"/>
        </w:rPr>
        <w:t xml:space="preserve">Figure </w:t>
      </w:r>
      <w:r w:rsidRPr="00F13858">
        <w:rPr>
          <w:sz w:val="24"/>
          <w:szCs w:val="24"/>
        </w:rPr>
        <w:fldChar w:fldCharType="begin"/>
      </w:r>
      <w:r w:rsidRPr="00F13858">
        <w:rPr>
          <w:sz w:val="24"/>
          <w:szCs w:val="24"/>
        </w:rPr>
        <w:instrText xml:space="preserve"> SEQ Figure_4. \* ARABIC </w:instrText>
      </w:r>
      <w:r w:rsidRPr="00F13858">
        <w:rPr>
          <w:sz w:val="24"/>
          <w:szCs w:val="24"/>
        </w:rPr>
        <w:fldChar w:fldCharType="separate"/>
      </w:r>
      <w:r w:rsidRPr="00F13858">
        <w:rPr>
          <w:noProof/>
          <w:sz w:val="24"/>
          <w:szCs w:val="24"/>
        </w:rPr>
        <w:t>2</w:t>
      </w:r>
      <w:r w:rsidRPr="00F13858">
        <w:rPr>
          <w:sz w:val="24"/>
          <w:szCs w:val="24"/>
        </w:rPr>
        <w:fldChar w:fldCharType="end"/>
      </w:r>
      <w:r w:rsidRPr="00F13858">
        <w:rPr>
          <w:sz w:val="24"/>
          <w:szCs w:val="24"/>
        </w:rPr>
        <w:t>. Effect of Moisture and Ash contents on HHV of coal</w:t>
      </w:r>
      <w:bookmarkEnd w:id="6"/>
    </w:p>
    <w:p w:rsidR="00FD4C0B" w:rsidRPr="002A47BD" w:rsidRDefault="00FD4C0B" w:rsidP="00FD4C0B">
      <w:pPr>
        <w:ind w:left="-450"/>
        <w:jc w:val="both"/>
        <w:rPr>
          <w:rFonts w:eastAsia="Arial Unicode MS"/>
          <w:sz w:val="24"/>
          <w:szCs w:val="24"/>
          <w:shd w:val="clear" w:color="auto" w:fill="FFFFFF"/>
        </w:rPr>
      </w:pPr>
      <w:r w:rsidRPr="002A47BD">
        <w:rPr>
          <w:rFonts w:eastAsia="Arial Unicode MS"/>
          <w:sz w:val="24"/>
          <w:szCs w:val="24"/>
          <w:shd w:val="clear" w:color="auto" w:fill="FFFFFF"/>
        </w:rPr>
        <w:t>It means that it is necessary to use a linear model to make a better estimation models.</w:t>
      </w:r>
    </w:p>
    <w:p w:rsidR="00FD4C0B" w:rsidRPr="002A47BD" w:rsidRDefault="00FD4C0B" w:rsidP="00FD4C0B">
      <w:pPr>
        <w:ind w:left="1710" w:firstLine="450"/>
        <w:jc w:val="both"/>
        <w:rPr>
          <w:b/>
          <w:sz w:val="24"/>
          <w:szCs w:val="24"/>
        </w:rPr>
      </w:pPr>
      <w:r w:rsidRPr="002A47BD">
        <w:rPr>
          <w:rFonts w:eastAsia="Arial Unicode MS"/>
          <w:b/>
          <w:sz w:val="24"/>
          <w:szCs w:val="24"/>
          <w:shd w:val="clear" w:color="auto" w:fill="FFFFFF"/>
        </w:rPr>
        <w:t>(</w:t>
      </w:r>
      <w:r w:rsidRPr="002A47BD">
        <w:rPr>
          <w:b/>
          <w:i/>
          <w:sz w:val="24"/>
          <w:szCs w:val="24"/>
        </w:rPr>
        <w:t>Y</w:t>
      </w:r>
      <w:r w:rsidRPr="002A47BD">
        <w:rPr>
          <w:b/>
          <w:sz w:val="24"/>
          <w:szCs w:val="24"/>
        </w:rPr>
        <w:t xml:space="preserve"> = α</w:t>
      </w:r>
      <m:oMath>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β</m:t>
            </m:r>
          </m:e>
          <m:sub>
            <m:r>
              <m:rPr>
                <m:sty m:val="bi"/>
              </m:rPr>
              <w:rPr>
                <w:rFonts w:ascii="Cambria Math"/>
                <w:sz w:val="24"/>
                <w:szCs w:val="24"/>
              </w:rPr>
              <m:t>1</m:t>
            </m:r>
          </m:sub>
        </m:sSub>
        <m:sSub>
          <m:sSubPr>
            <m:ctrlPr>
              <w:rPr>
                <w:rFonts w:ascii="Cambria Math"/>
                <w:b/>
                <w:i/>
                <w:sz w:val="24"/>
                <w:szCs w:val="24"/>
              </w:rPr>
            </m:ctrlPr>
          </m:sSubPr>
          <m:e>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1</m:t>
                </m:r>
              </m:sub>
            </m:sSub>
            <m:r>
              <m:rPr>
                <m:sty m:val="bi"/>
              </m:rPr>
              <w:rPr>
                <w:rFonts w:ascii="Cambria Math"/>
                <w:sz w:val="24"/>
                <w:szCs w:val="24"/>
              </w:rPr>
              <m:t>+</m:t>
            </m:r>
            <m:r>
              <m:rPr>
                <m:sty m:val="bi"/>
              </m:rPr>
              <w:rPr>
                <w:rFonts w:ascii="Cambria Math" w:hAnsi="Cambria Math"/>
                <w:sz w:val="24"/>
                <w:szCs w:val="24"/>
              </w:rPr>
              <m:t>β</m:t>
            </m:r>
          </m:e>
          <m:sub>
            <m:r>
              <m:rPr>
                <m:sty m:val="bi"/>
              </m:rPr>
              <w:rPr>
                <w:rFonts w:ascii="Cambria Math"/>
                <w:sz w:val="24"/>
                <w:szCs w:val="24"/>
              </w:rPr>
              <m:t>2</m:t>
            </m:r>
          </m:sub>
        </m:sSub>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2</m:t>
            </m:r>
          </m:sub>
        </m:sSub>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β</m:t>
            </m:r>
          </m:e>
          <m:sub>
            <m:r>
              <m:rPr>
                <m:sty m:val="bi"/>
              </m:rPr>
              <w:rPr>
                <w:rFonts w:ascii="Cambria Math"/>
                <w:sz w:val="24"/>
                <w:szCs w:val="24"/>
              </w:rPr>
              <m:t>3</m:t>
            </m:r>
          </m:sub>
        </m:sSub>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3</m:t>
            </m:r>
          </m:sub>
        </m:sSub>
        <m:r>
          <m:rPr>
            <m:sty m:val="bi"/>
          </m:rPr>
          <w:rPr>
            <w:rFonts w:ascii="Cambria Math"/>
            <w:sz w:val="24"/>
            <w:szCs w:val="24"/>
          </w:rPr>
          <m:t>+</m:t>
        </m:r>
        <m:sSub>
          <m:sSubPr>
            <m:ctrlPr>
              <w:rPr>
                <w:rFonts w:ascii="Cambria Math"/>
                <w:b/>
                <w:i/>
                <w:sz w:val="24"/>
                <w:szCs w:val="24"/>
              </w:rPr>
            </m:ctrlPr>
          </m:sSubPr>
          <m:e>
            <m:r>
              <m:rPr>
                <m:sty m:val="bi"/>
              </m:rPr>
              <w:rPr>
                <w:rFonts w:ascii="Cambria Math" w:hAnsi="Cambria Math"/>
                <w:sz w:val="24"/>
                <w:szCs w:val="24"/>
              </w:rPr>
              <m:t>β</m:t>
            </m:r>
          </m:e>
          <m:sub>
            <m:r>
              <m:rPr>
                <m:sty m:val="bi"/>
              </m:rPr>
              <w:rPr>
                <w:rFonts w:ascii="Cambria Math"/>
                <w:sz w:val="24"/>
                <w:szCs w:val="24"/>
              </w:rPr>
              <m:t>4</m:t>
            </m:r>
          </m:sub>
        </m:sSub>
        <m:sSub>
          <m:sSubPr>
            <m:ctrlPr>
              <w:rPr>
                <w:rFonts w:ascii="Cambria Math"/>
                <w:b/>
                <w:i/>
                <w:sz w:val="24"/>
                <w:szCs w:val="24"/>
              </w:rPr>
            </m:ctrlPr>
          </m:sSubPr>
          <m:e>
            <m:r>
              <m:rPr>
                <m:sty m:val="bi"/>
              </m:rPr>
              <w:rPr>
                <w:rFonts w:ascii="Cambria Math" w:hAnsi="Cambria Math"/>
                <w:sz w:val="24"/>
                <w:szCs w:val="24"/>
              </w:rPr>
              <m:t>X</m:t>
            </m:r>
          </m:e>
          <m:sub>
            <m:r>
              <m:rPr>
                <m:sty m:val="bi"/>
              </m:rPr>
              <w:rPr>
                <w:rFonts w:ascii="Cambria Math"/>
                <w:sz w:val="24"/>
                <w:szCs w:val="24"/>
              </w:rPr>
              <m:t>4</m:t>
            </m:r>
          </m:sub>
        </m:sSub>
      </m:oMath>
      <w:r w:rsidRPr="002A47BD">
        <w:rPr>
          <w:b/>
          <w:sz w:val="24"/>
          <w:szCs w:val="24"/>
        </w:rPr>
        <w:t>)</w:t>
      </w:r>
    </w:p>
    <w:p w:rsidR="00FD4C0B" w:rsidRPr="002A47BD" w:rsidRDefault="00FD4C0B" w:rsidP="00FD4C0B">
      <w:pPr>
        <w:ind w:left="-450"/>
        <w:jc w:val="both"/>
        <w:rPr>
          <w:rFonts w:eastAsia="Arial Unicode MS"/>
          <w:sz w:val="24"/>
          <w:szCs w:val="24"/>
          <w:shd w:val="clear" w:color="auto" w:fill="FFFFFF"/>
        </w:rPr>
      </w:pPr>
      <w:r w:rsidRPr="002A47BD">
        <w:rPr>
          <w:rFonts w:eastAsia="Arial Unicode MS"/>
          <w:sz w:val="24"/>
          <w:szCs w:val="24"/>
          <w:shd w:val="clear" w:color="auto" w:fill="FFFFFF"/>
        </w:rPr>
        <w:t xml:space="preserve">Therefore, on the basis of the considered model structures, multiple linear regression method based modeling was applied to estimate the higher heating values of the coals as the best fit models for the prediction of HHVs. </w:t>
      </w:r>
      <w:r w:rsidRPr="002A47BD">
        <w:rPr>
          <w:sz w:val="24"/>
          <w:szCs w:val="24"/>
        </w:rPr>
        <w:t xml:space="preserve">Statistically; it was observed that there was a strong negative correlation between fixed carbon and ash. To see correlation between fixed carbon, ash and all other predictors for higher heating value of coal, Pearson correlation was employed. The </w:t>
      </w:r>
      <w:r>
        <w:rPr>
          <w:sz w:val="24"/>
          <w:szCs w:val="24"/>
        </w:rPr>
        <w:t>results are presented in Table 2</w:t>
      </w:r>
      <w:r w:rsidRPr="002A47BD">
        <w:rPr>
          <w:sz w:val="24"/>
          <w:szCs w:val="24"/>
        </w:rPr>
        <w:t xml:space="preserve">. </w:t>
      </w:r>
    </w:p>
    <w:p w:rsidR="00FD4C0B" w:rsidRPr="002A47BD" w:rsidRDefault="00FD4C0B" w:rsidP="00FD4C0B">
      <w:pPr>
        <w:autoSpaceDE w:val="0"/>
        <w:autoSpaceDN w:val="0"/>
        <w:adjustRightInd w:val="0"/>
        <w:jc w:val="both"/>
        <w:rPr>
          <w:b/>
          <w:sz w:val="24"/>
          <w:szCs w:val="24"/>
        </w:rPr>
      </w:pPr>
    </w:p>
    <w:p w:rsidR="00FD4C0B" w:rsidRPr="002A47BD" w:rsidRDefault="00FD4C0B" w:rsidP="00FD4C0B">
      <w:pPr>
        <w:autoSpaceDE w:val="0"/>
        <w:autoSpaceDN w:val="0"/>
        <w:adjustRightInd w:val="0"/>
        <w:jc w:val="center"/>
        <w:rPr>
          <w:b/>
          <w:sz w:val="24"/>
          <w:szCs w:val="24"/>
        </w:rPr>
      </w:pPr>
      <w:r w:rsidRPr="002A47BD">
        <w:rPr>
          <w:b/>
          <w:sz w:val="24"/>
          <w:szCs w:val="24"/>
        </w:rPr>
        <w:t xml:space="preserve">Table </w:t>
      </w:r>
      <w:r>
        <w:rPr>
          <w:b/>
          <w:sz w:val="24"/>
          <w:szCs w:val="24"/>
        </w:rPr>
        <w:t>2</w:t>
      </w:r>
      <w:r w:rsidRPr="002A47BD">
        <w:rPr>
          <w:b/>
          <w:sz w:val="24"/>
          <w:szCs w:val="24"/>
        </w:rPr>
        <w:t>. Relationship among predictors and outcome</w:t>
      </w:r>
    </w:p>
    <w:p w:rsidR="00FD4C0B" w:rsidRPr="002A47BD" w:rsidRDefault="00FD4C0B" w:rsidP="00FD4C0B">
      <w:pPr>
        <w:autoSpaceDE w:val="0"/>
        <w:autoSpaceDN w:val="0"/>
        <w:adjustRightInd w:val="0"/>
        <w:jc w:val="both"/>
        <w:rPr>
          <w:sz w:val="24"/>
          <w:szCs w:val="24"/>
        </w:rPr>
      </w:pPr>
    </w:p>
    <w:tbl>
      <w:tblPr>
        <w:tblW w:w="484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782"/>
        <w:gridCol w:w="2529"/>
        <w:gridCol w:w="1240"/>
        <w:gridCol w:w="1238"/>
        <w:gridCol w:w="1242"/>
        <w:gridCol w:w="1240"/>
        <w:gridCol w:w="1124"/>
      </w:tblGrid>
      <w:tr w:rsidR="00FD4C0B" w:rsidRPr="002A47BD" w:rsidTr="0016695D">
        <w:trPr>
          <w:cantSplit/>
          <w:trHeight w:val="264"/>
          <w:tblHeader/>
          <w:jc w:val="center"/>
        </w:trPr>
        <w:tc>
          <w:tcPr>
            <w:tcW w:w="1762"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b/>
                <w:sz w:val="24"/>
                <w:szCs w:val="24"/>
              </w:rPr>
            </w:pPr>
            <w:r w:rsidRPr="002A47BD">
              <w:rPr>
                <w:b/>
                <w:sz w:val="24"/>
                <w:szCs w:val="24"/>
              </w:rPr>
              <w:t>Predictors</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M</w:t>
            </w: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A</w:t>
            </w: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V</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F</w:t>
            </w: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GCV</w:t>
            </w:r>
          </w:p>
        </w:tc>
      </w:tr>
      <w:tr w:rsidR="00FD4C0B" w:rsidRPr="002A47BD" w:rsidTr="0016695D">
        <w:trPr>
          <w:cantSplit/>
          <w:trHeight w:val="299"/>
          <w:tblHeader/>
          <w:jc w:val="center"/>
        </w:trPr>
        <w:tc>
          <w:tcPr>
            <w:tcW w:w="416" w:type="pct"/>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M</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Pearson Correlation</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.031</w:t>
            </w: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-.014</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-.158</w:t>
            </w: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-.224</w:t>
            </w:r>
          </w:p>
        </w:tc>
      </w:tr>
      <w:tr w:rsidR="00FD4C0B" w:rsidRPr="002A47BD" w:rsidTr="0016695D">
        <w:trPr>
          <w:cantSplit/>
          <w:trHeight w:val="121"/>
          <w:tblHeader/>
          <w:jc w:val="center"/>
        </w:trPr>
        <w:tc>
          <w:tcPr>
            <w:tcW w:w="416" w:type="pct"/>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b/>
                <w:sz w:val="24"/>
                <w:szCs w:val="24"/>
              </w:rPr>
            </w:pP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Sig. (2-tailed)</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.833</w:t>
            </w: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.925</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.274</w:t>
            </w: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.117</w:t>
            </w:r>
          </w:p>
        </w:tc>
      </w:tr>
      <w:tr w:rsidR="00FD4C0B" w:rsidRPr="002A47BD" w:rsidTr="0016695D">
        <w:trPr>
          <w:cantSplit/>
          <w:trHeight w:val="288"/>
          <w:tblHeader/>
          <w:jc w:val="center"/>
        </w:trPr>
        <w:tc>
          <w:tcPr>
            <w:tcW w:w="416" w:type="pct"/>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A</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Pearson Correlation</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w:t>
            </w: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-.329</w:t>
            </w:r>
            <w:r w:rsidRPr="002A47BD">
              <w:rPr>
                <w:sz w:val="24"/>
                <w:szCs w:val="24"/>
                <w:vertAlign w:val="superscript"/>
              </w:rPr>
              <w:t>*</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-.625</w:t>
            </w:r>
            <w:r w:rsidRPr="002A47BD">
              <w:rPr>
                <w:sz w:val="24"/>
                <w:szCs w:val="24"/>
                <w:vertAlign w:val="superscript"/>
              </w:rPr>
              <w:t>**</w:t>
            </w: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-.928</w:t>
            </w:r>
            <w:r w:rsidRPr="002A47BD">
              <w:rPr>
                <w:sz w:val="24"/>
                <w:szCs w:val="24"/>
                <w:vertAlign w:val="superscript"/>
              </w:rPr>
              <w:t>**</w:t>
            </w:r>
          </w:p>
        </w:tc>
      </w:tr>
      <w:tr w:rsidR="00FD4C0B" w:rsidRPr="002A47BD" w:rsidTr="0016695D">
        <w:trPr>
          <w:cantSplit/>
          <w:trHeight w:val="121"/>
          <w:tblHeader/>
          <w:jc w:val="center"/>
        </w:trPr>
        <w:tc>
          <w:tcPr>
            <w:tcW w:w="416" w:type="pct"/>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b/>
                <w:sz w:val="24"/>
                <w:szCs w:val="24"/>
              </w:rPr>
            </w:pP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Sig. (2-tailed)</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.020</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.000</w:t>
            </w: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.000</w:t>
            </w:r>
          </w:p>
        </w:tc>
      </w:tr>
      <w:tr w:rsidR="00FD4C0B" w:rsidRPr="002A47BD" w:rsidTr="0016695D">
        <w:trPr>
          <w:cantSplit/>
          <w:trHeight w:val="299"/>
          <w:tblHeader/>
          <w:jc w:val="center"/>
        </w:trPr>
        <w:tc>
          <w:tcPr>
            <w:tcW w:w="416" w:type="pct"/>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V</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Pearson Correlation</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-.519</w:t>
            </w:r>
            <w:r w:rsidRPr="002A47BD">
              <w:rPr>
                <w:sz w:val="24"/>
                <w:szCs w:val="24"/>
                <w:vertAlign w:val="superscript"/>
              </w:rPr>
              <w:t>**</w:t>
            </w: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.153</w:t>
            </w:r>
          </w:p>
        </w:tc>
      </w:tr>
      <w:tr w:rsidR="00FD4C0B" w:rsidRPr="002A47BD" w:rsidTr="0016695D">
        <w:trPr>
          <w:cantSplit/>
          <w:trHeight w:val="121"/>
          <w:tblHeader/>
          <w:jc w:val="center"/>
        </w:trPr>
        <w:tc>
          <w:tcPr>
            <w:tcW w:w="416" w:type="pct"/>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b/>
                <w:sz w:val="24"/>
                <w:szCs w:val="24"/>
              </w:rPr>
            </w:pP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Sig. (2-tailed)</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.000</w:t>
            </w: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.287</w:t>
            </w:r>
          </w:p>
        </w:tc>
      </w:tr>
      <w:tr w:rsidR="00FD4C0B" w:rsidRPr="002A47BD" w:rsidTr="0016695D">
        <w:trPr>
          <w:cantSplit/>
          <w:trHeight w:val="288"/>
          <w:tblHeader/>
          <w:jc w:val="center"/>
        </w:trPr>
        <w:tc>
          <w:tcPr>
            <w:tcW w:w="416" w:type="pct"/>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F</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Pearson Correlation</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w:t>
            </w: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.731</w:t>
            </w:r>
            <w:r w:rsidRPr="002A47BD">
              <w:rPr>
                <w:sz w:val="24"/>
                <w:szCs w:val="24"/>
                <w:vertAlign w:val="superscript"/>
              </w:rPr>
              <w:t>**</w:t>
            </w:r>
          </w:p>
        </w:tc>
      </w:tr>
      <w:tr w:rsidR="00FD4C0B" w:rsidRPr="002A47BD" w:rsidTr="0016695D">
        <w:trPr>
          <w:cantSplit/>
          <w:trHeight w:val="121"/>
          <w:tblHeader/>
          <w:jc w:val="center"/>
        </w:trPr>
        <w:tc>
          <w:tcPr>
            <w:tcW w:w="416" w:type="pct"/>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b/>
                <w:sz w:val="24"/>
                <w:szCs w:val="24"/>
              </w:rPr>
            </w:pP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Sig. (2-tailed)</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.000</w:t>
            </w:r>
          </w:p>
        </w:tc>
      </w:tr>
      <w:tr w:rsidR="00FD4C0B" w:rsidRPr="002A47BD" w:rsidTr="0016695D">
        <w:trPr>
          <w:cantSplit/>
          <w:trHeight w:val="299"/>
          <w:tblHeader/>
          <w:jc w:val="center"/>
        </w:trPr>
        <w:tc>
          <w:tcPr>
            <w:tcW w:w="416" w:type="pct"/>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GCV</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Pearson Correlation</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w:t>
            </w:r>
          </w:p>
        </w:tc>
      </w:tr>
      <w:tr w:rsidR="00FD4C0B" w:rsidRPr="002A47BD" w:rsidTr="0016695D">
        <w:trPr>
          <w:cantSplit/>
          <w:trHeight w:val="121"/>
          <w:tblHeader/>
          <w:jc w:val="center"/>
        </w:trPr>
        <w:tc>
          <w:tcPr>
            <w:tcW w:w="416" w:type="pct"/>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b/>
                <w:sz w:val="24"/>
                <w:szCs w:val="24"/>
              </w:rPr>
            </w:pP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Sig. (2-tailed)</w:t>
            </w: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both"/>
              <w:rPr>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both"/>
              <w:rPr>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both"/>
              <w:rPr>
                <w:sz w:val="24"/>
                <w:szCs w:val="24"/>
              </w:rPr>
            </w:pPr>
          </w:p>
        </w:tc>
        <w:tc>
          <w:tcPr>
            <w:tcW w:w="66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both"/>
              <w:rPr>
                <w:sz w:val="24"/>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sz w:val="24"/>
                <w:szCs w:val="24"/>
              </w:rPr>
            </w:pPr>
          </w:p>
        </w:tc>
      </w:tr>
      <w:tr w:rsidR="00FD4C0B" w:rsidRPr="002A47BD" w:rsidTr="0016695D">
        <w:trPr>
          <w:cantSplit/>
          <w:trHeight w:val="275"/>
          <w:jc w:val="center"/>
        </w:trPr>
        <w:tc>
          <w:tcPr>
            <w:tcW w:w="3742" w:type="pct"/>
            <w:gridSpan w:val="5"/>
            <w:tcBorders>
              <w:top w:val="single" w:sz="4" w:space="0" w:color="auto"/>
              <w:left w:val="nil"/>
              <w:bottom w:val="nil"/>
              <w:right w:val="nil"/>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sz w:val="24"/>
                <w:szCs w:val="24"/>
              </w:rPr>
            </w:pPr>
            <w:r w:rsidRPr="002A47BD">
              <w:rPr>
                <w:sz w:val="24"/>
                <w:szCs w:val="24"/>
              </w:rPr>
              <w:t>*. Correlation is significant at the 0.05 level (2-tailed).</w:t>
            </w:r>
          </w:p>
        </w:tc>
        <w:tc>
          <w:tcPr>
            <w:tcW w:w="660" w:type="pct"/>
            <w:tcBorders>
              <w:top w:val="single" w:sz="4" w:space="0" w:color="auto"/>
              <w:left w:val="nil"/>
              <w:bottom w:val="nil"/>
              <w:right w:val="nil"/>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sz w:val="24"/>
                <w:szCs w:val="24"/>
              </w:rPr>
            </w:pPr>
          </w:p>
        </w:tc>
        <w:tc>
          <w:tcPr>
            <w:tcW w:w="598" w:type="pct"/>
            <w:tcBorders>
              <w:top w:val="single" w:sz="4" w:space="0" w:color="auto"/>
              <w:left w:val="nil"/>
              <w:bottom w:val="nil"/>
              <w:right w:val="nil"/>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sz w:val="24"/>
                <w:szCs w:val="24"/>
              </w:rPr>
            </w:pPr>
          </w:p>
        </w:tc>
      </w:tr>
      <w:tr w:rsidR="00FD4C0B" w:rsidRPr="002A47BD" w:rsidTr="0016695D">
        <w:trPr>
          <w:cantSplit/>
          <w:trHeight w:val="551"/>
          <w:jc w:val="center"/>
        </w:trPr>
        <w:tc>
          <w:tcPr>
            <w:tcW w:w="3742" w:type="pct"/>
            <w:gridSpan w:val="5"/>
            <w:tcBorders>
              <w:top w:val="nil"/>
              <w:left w:val="nil"/>
              <w:bottom w:val="nil"/>
              <w:right w:val="nil"/>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sz w:val="24"/>
                <w:szCs w:val="24"/>
              </w:rPr>
            </w:pPr>
            <w:r w:rsidRPr="002A47BD">
              <w:rPr>
                <w:sz w:val="24"/>
                <w:szCs w:val="24"/>
              </w:rPr>
              <w:t>**. Correlation is significant at the 0.01 level (2-tailed).</w:t>
            </w:r>
          </w:p>
        </w:tc>
        <w:tc>
          <w:tcPr>
            <w:tcW w:w="660" w:type="pct"/>
            <w:tcBorders>
              <w:top w:val="nil"/>
              <w:left w:val="nil"/>
              <w:bottom w:val="nil"/>
              <w:right w:val="nil"/>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sz w:val="24"/>
                <w:szCs w:val="24"/>
              </w:rPr>
            </w:pPr>
          </w:p>
        </w:tc>
        <w:tc>
          <w:tcPr>
            <w:tcW w:w="598" w:type="pct"/>
            <w:tcBorders>
              <w:top w:val="nil"/>
              <w:left w:val="nil"/>
              <w:bottom w:val="nil"/>
              <w:right w:val="nil"/>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both"/>
              <w:rPr>
                <w:sz w:val="24"/>
                <w:szCs w:val="24"/>
              </w:rPr>
            </w:pPr>
          </w:p>
        </w:tc>
      </w:tr>
    </w:tbl>
    <w:p w:rsidR="00FD4C0B" w:rsidRPr="002A47BD" w:rsidRDefault="00FD4C0B" w:rsidP="00FD4C0B">
      <w:pPr>
        <w:jc w:val="both"/>
        <w:rPr>
          <w:sz w:val="24"/>
          <w:szCs w:val="24"/>
        </w:rPr>
      </w:pPr>
      <w:r w:rsidRPr="002A47BD">
        <w:rPr>
          <w:sz w:val="24"/>
          <w:szCs w:val="24"/>
        </w:rPr>
        <w:t>Results show significant negative correlation between fixed carbon and ash contents of coal. However, the correlation between these parameters, fixed carbon and ash, which appeared to be strongly negative, thus showing that no more different information was obtained due to fixed carbon and ash for prediction of heating value of coal. It refers to a situation in which two or more explanatory variables in a</w:t>
      </w:r>
      <w:r w:rsidRPr="002A47BD">
        <w:rPr>
          <w:rStyle w:val="apple-converted-space"/>
          <w:sz w:val="24"/>
          <w:szCs w:val="24"/>
        </w:rPr>
        <w:t> </w:t>
      </w:r>
      <w:hyperlink r:id="rId20" w:tooltip="Multiple regression" w:history="1">
        <w:r w:rsidRPr="002A47BD">
          <w:rPr>
            <w:rStyle w:val="Hyperlink"/>
            <w:sz w:val="24"/>
            <w:szCs w:val="24"/>
          </w:rPr>
          <w:t>multiple regression</w:t>
        </w:r>
      </w:hyperlink>
      <w:r w:rsidRPr="002A47BD">
        <w:rPr>
          <w:rStyle w:val="apple-converted-space"/>
          <w:sz w:val="24"/>
          <w:szCs w:val="24"/>
        </w:rPr>
        <w:t> </w:t>
      </w:r>
      <w:r w:rsidRPr="002A47BD">
        <w:rPr>
          <w:sz w:val="24"/>
          <w:szCs w:val="24"/>
        </w:rPr>
        <w:t xml:space="preserve">model are linearly related meaning that one can be linearly predicted from the others. So, model 2 does not contain percentage value of ash contents actually, but indirectly it contains percentage value of ash contents of coal because all proximate components of coal are directly related with each other by their percentage values as follows; </w:t>
      </w:r>
    </w:p>
    <w:p w:rsidR="00FD4C0B" w:rsidRPr="002A47BD" w:rsidRDefault="00FD4C0B" w:rsidP="00FD4C0B">
      <w:pPr>
        <w:ind w:left="720"/>
        <w:jc w:val="both"/>
        <w:rPr>
          <w:b/>
          <w:sz w:val="24"/>
          <w:szCs w:val="24"/>
        </w:rPr>
      </w:pPr>
      <w:r w:rsidRPr="002A47BD">
        <w:rPr>
          <w:rFonts w:eastAsia="Arial Unicode MS"/>
          <w:b/>
          <w:sz w:val="24"/>
          <w:szCs w:val="24"/>
          <w:shd w:val="clear" w:color="auto" w:fill="FFFFFF"/>
        </w:rPr>
        <w:t>Moisture% + Ash% + Volatile matter% + Fixed carbon% = 100</w:t>
      </w:r>
    </w:p>
    <w:p w:rsidR="00FD4C0B" w:rsidRPr="002A47BD" w:rsidRDefault="00FD4C0B" w:rsidP="00FD4C0B">
      <w:pPr>
        <w:jc w:val="both"/>
        <w:rPr>
          <w:sz w:val="24"/>
          <w:szCs w:val="24"/>
        </w:rPr>
      </w:pPr>
      <w:r w:rsidRPr="002A47BD">
        <w:rPr>
          <w:sz w:val="24"/>
          <w:szCs w:val="24"/>
        </w:rPr>
        <w:t>In this situation the</w:t>
      </w:r>
      <w:r w:rsidRPr="002A47BD">
        <w:rPr>
          <w:rStyle w:val="apple-converted-space"/>
          <w:sz w:val="24"/>
          <w:szCs w:val="24"/>
        </w:rPr>
        <w:t> </w:t>
      </w:r>
      <w:hyperlink r:id="rId21" w:tooltip="Regression coefficient" w:history="1">
        <w:r w:rsidRPr="002A47BD">
          <w:rPr>
            <w:rStyle w:val="Hyperlink"/>
            <w:sz w:val="24"/>
            <w:szCs w:val="24"/>
          </w:rPr>
          <w:t>coefficient estimates</w:t>
        </w:r>
      </w:hyperlink>
      <w:r w:rsidRPr="002A47BD">
        <w:rPr>
          <w:rStyle w:val="apple-converted-space"/>
          <w:sz w:val="24"/>
          <w:szCs w:val="24"/>
        </w:rPr>
        <w:t> </w:t>
      </w:r>
      <w:r w:rsidRPr="002A47BD">
        <w:rPr>
          <w:sz w:val="24"/>
          <w:szCs w:val="24"/>
        </w:rPr>
        <w:t>of the multiple regression may change erratically in response to small changes in the model or the data.</w:t>
      </w:r>
    </w:p>
    <w:p w:rsidR="00FD4C0B" w:rsidRPr="002A47BD" w:rsidRDefault="00FD4C0B" w:rsidP="00FD4C0B">
      <w:pPr>
        <w:jc w:val="both"/>
        <w:rPr>
          <w:sz w:val="24"/>
          <w:szCs w:val="24"/>
        </w:rPr>
      </w:pPr>
      <w:r w:rsidRPr="002A47BD">
        <w:rPr>
          <w:sz w:val="24"/>
          <w:szCs w:val="24"/>
        </w:rPr>
        <w:t xml:space="preserve">Numbers of solutions are present in statistics to overcome </w:t>
      </w:r>
      <w:proofErr w:type="spellStart"/>
      <w:r w:rsidRPr="002A47BD">
        <w:rPr>
          <w:sz w:val="24"/>
          <w:szCs w:val="24"/>
        </w:rPr>
        <w:t>multicolinearity</w:t>
      </w:r>
      <w:proofErr w:type="spellEnd"/>
      <w:r w:rsidRPr="002A47BD">
        <w:rPr>
          <w:sz w:val="24"/>
          <w:szCs w:val="24"/>
        </w:rPr>
        <w:t xml:space="preserve"> problem for regression analysis. Two of these are proposed here as follows;</w:t>
      </w:r>
    </w:p>
    <w:p w:rsidR="00FD4C0B" w:rsidRPr="002A47BD" w:rsidRDefault="00FD4C0B" w:rsidP="00FD4C0B">
      <w:pPr>
        <w:pStyle w:val="ListParagraph"/>
        <w:numPr>
          <w:ilvl w:val="0"/>
          <w:numId w:val="39"/>
        </w:numPr>
        <w:jc w:val="both"/>
        <w:rPr>
          <w:rFonts w:ascii="Times New Roman" w:hAnsi="Times New Roman" w:cs="Times New Roman"/>
          <w:sz w:val="24"/>
          <w:szCs w:val="24"/>
        </w:rPr>
      </w:pPr>
      <w:r w:rsidRPr="002A47BD">
        <w:rPr>
          <w:rFonts w:ascii="Times New Roman" w:hAnsi="Times New Roman" w:cs="Times New Roman"/>
          <w:sz w:val="24"/>
          <w:szCs w:val="24"/>
        </w:rPr>
        <w:t>One is to change the original values by taking logarithm of one of the collinear predictors shown in Model 1.</w:t>
      </w:r>
    </w:p>
    <w:p w:rsidR="00FD4C0B" w:rsidRPr="002A47BD" w:rsidRDefault="00FD4C0B" w:rsidP="00FD4C0B">
      <w:pPr>
        <w:pStyle w:val="ListParagraph"/>
        <w:numPr>
          <w:ilvl w:val="0"/>
          <w:numId w:val="39"/>
        </w:numPr>
        <w:jc w:val="both"/>
        <w:rPr>
          <w:rFonts w:ascii="Times New Roman" w:hAnsi="Times New Roman" w:cs="Times New Roman"/>
          <w:sz w:val="24"/>
          <w:szCs w:val="24"/>
        </w:rPr>
      </w:pPr>
      <w:r w:rsidRPr="002A47BD">
        <w:rPr>
          <w:rFonts w:ascii="Times New Roman" w:hAnsi="Times New Roman" w:cs="Times New Roman"/>
          <w:sz w:val="24"/>
          <w:szCs w:val="24"/>
        </w:rPr>
        <w:t>Second is to exclude one of collinear predictors to evaluate the outcome shown in Model 2.</w:t>
      </w:r>
    </w:p>
    <w:p w:rsidR="00FD4C0B" w:rsidRPr="002A47BD" w:rsidRDefault="00FD4C0B" w:rsidP="00FD4C0B">
      <w:pPr>
        <w:ind w:left="360"/>
        <w:jc w:val="both"/>
        <w:rPr>
          <w:b/>
          <w:sz w:val="28"/>
          <w:szCs w:val="24"/>
        </w:rPr>
      </w:pPr>
      <w:r w:rsidRPr="002A47BD">
        <w:rPr>
          <w:b/>
          <w:sz w:val="24"/>
          <w:szCs w:val="24"/>
        </w:rPr>
        <w:tab/>
      </w:r>
      <w:r w:rsidRPr="002A47BD">
        <w:rPr>
          <w:b/>
          <w:sz w:val="24"/>
          <w:szCs w:val="24"/>
        </w:rPr>
        <w:tab/>
      </w:r>
      <w:r w:rsidRPr="002A47BD">
        <w:rPr>
          <w:b/>
          <w:sz w:val="24"/>
          <w:szCs w:val="24"/>
        </w:rPr>
        <w:tab/>
      </w:r>
      <w:r w:rsidRPr="002A47BD">
        <w:rPr>
          <w:b/>
          <w:sz w:val="24"/>
          <w:szCs w:val="24"/>
        </w:rPr>
        <w:tab/>
      </w:r>
      <w:r w:rsidRPr="002A47BD">
        <w:rPr>
          <w:b/>
          <w:sz w:val="24"/>
          <w:szCs w:val="24"/>
        </w:rPr>
        <w:tab/>
      </w:r>
      <w:r w:rsidRPr="002A47BD">
        <w:rPr>
          <w:b/>
          <w:sz w:val="28"/>
          <w:szCs w:val="24"/>
        </w:rPr>
        <w:t xml:space="preserve">       Model 1</w:t>
      </w:r>
    </w:p>
    <w:tbl>
      <w:tblPr>
        <w:tblW w:w="409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217"/>
        <w:gridCol w:w="1219"/>
        <w:gridCol w:w="846"/>
        <w:gridCol w:w="1170"/>
        <w:gridCol w:w="846"/>
        <w:gridCol w:w="948"/>
        <w:gridCol w:w="846"/>
        <w:gridCol w:w="846"/>
      </w:tblGrid>
      <w:tr w:rsidR="00FD4C0B" w:rsidRPr="002A47BD" w:rsidTr="0016695D">
        <w:trPr>
          <w:cantSplit/>
          <w:trHeight w:val="208"/>
          <w:tblHeader/>
        </w:trPr>
        <w:tc>
          <w:tcPr>
            <w:tcW w:w="5000" w:type="pct"/>
            <w:gridSpan w:val="8"/>
            <w:tcBorders>
              <w:top w:val="nil"/>
              <w:left w:val="nil"/>
              <w:bottom w:val="single" w:sz="4" w:space="0" w:color="auto"/>
              <w:right w:val="nil"/>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Pr>
                <w:b/>
                <w:sz w:val="24"/>
                <w:szCs w:val="24"/>
              </w:rPr>
              <w:t>Table 3</w:t>
            </w:r>
            <w:r w:rsidRPr="002A47BD">
              <w:rPr>
                <w:b/>
                <w:sz w:val="24"/>
                <w:szCs w:val="24"/>
              </w:rPr>
              <w:t>.  Significance Model fit through regression analyses</w:t>
            </w:r>
          </w:p>
        </w:tc>
      </w:tr>
      <w:tr w:rsidR="00FD4C0B" w:rsidRPr="002A47BD" w:rsidTr="0016695D">
        <w:trPr>
          <w:cantSplit/>
          <w:trHeight w:val="407"/>
          <w:tblHeader/>
        </w:trPr>
        <w:tc>
          <w:tcPr>
            <w:tcW w:w="76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Model</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Sum of Squares</w:t>
            </w:r>
          </w:p>
        </w:tc>
        <w:tc>
          <w:tcPr>
            <w:tcW w:w="53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proofErr w:type="spellStart"/>
            <w:r w:rsidRPr="002A47BD">
              <w:rPr>
                <w:b/>
                <w:sz w:val="24"/>
                <w:szCs w:val="24"/>
              </w:rPr>
              <w:t>df</w:t>
            </w:r>
            <w:proofErr w:type="spellEnd"/>
          </w:p>
        </w:tc>
        <w:tc>
          <w:tcPr>
            <w:tcW w:w="7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Mean Square</w:t>
            </w:r>
          </w:p>
        </w:tc>
        <w:tc>
          <w:tcPr>
            <w:tcW w:w="53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F</w:t>
            </w:r>
          </w:p>
        </w:tc>
        <w:tc>
          <w:tcPr>
            <w:tcW w:w="59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P-value</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spacing w:line="320" w:lineRule="atLeast"/>
              <w:jc w:val="center"/>
              <w:rPr>
                <w:b/>
                <w:sz w:val="24"/>
                <w:szCs w:val="24"/>
              </w:rPr>
            </w:pPr>
            <m:oMathPara>
              <m:oMath>
                <m:sSup>
                  <m:sSupPr>
                    <m:ctrlPr>
                      <w:rPr>
                        <w:rFonts w:ascii="Cambria Math" w:hAnsi="Cambria Math"/>
                        <w:b/>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2</m:t>
                    </m:r>
                  </m:sup>
                </m:sSup>
              </m:oMath>
            </m:oMathPara>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Adj.</w:t>
            </w:r>
            <m:oMath>
              <m:sSup>
                <m:sSupPr>
                  <m:ctrlPr>
                    <w:rPr>
                      <w:rFonts w:ascii="Cambria Math" w:hAnsi="Cambria Math"/>
                      <w:b/>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2</m:t>
                  </m:r>
                </m:sup>
              </m:sSup>
            </m:oMath>
          </w:p>
        </w:tc>
      </w:tr>
      <w:tr w:rsidR="00FD4C0B" w:rsidRPr="002A47BD" w:rsidTr="0016695D">
        <w:trPr>
          <w:cantSplit/>
          <w:trHeight w:val="208"/>
          <w:tblHeader/>
        </w:trPr>
        <w:tc>
          <w:tcPr>
            <w:tcW w:w="76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Regression</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271.667</w:t>
            </w:r>
          </w:p>
        </w:tc>
        <w:tc>
          <w:tcPr>
            <w:tcW w:w="53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w:t>
            </w:r>
          </w:p>
        </w:tc>
        <w:tc>
          <w:tcPr>
            <w:tcW w:w="7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67.917</w:t>
            </w:r>
          </w:p>
        </w:tc>
        <w:tc>
          <w:tcPr>
            <w:tcW w:w="53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159.243</w:t>
            </w:r>
          </w:p>
        </w:tc>
        <w:tc>
          <w:tcPr>
            <w:tcW w:w="59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.000</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.934</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.928</w:t>
            </w:r>
          </w:p>
        </w:tc>
      </w:tr>
      <w:tr w:rsidR="00FD4C0B" w:rsidRPr="002A47BD" w:rsidTr="0016695D">
        <w:trPr>
          <w:cantSplit/>
          <w:trHeight w:val="208"/>
          <w:tblHeader/>
        </w:trPr>
        <w:tc>
          <w:tcPr>
            <w:tcW w:w="76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Residual</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19.192</w:t>
            </w:r>
          </w:p>
        </w:tc>
        <w:tc>
          <w:tcPr>
            <w:tcW w:w="53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45</w:t>
            </w:r>
          </w:p>
        </w:tc>
        <w:tc>
          <w:tcPr>
            <w:tcW w:w="7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.426</w:t>
            </w:r>
          </w:p>
        </w:tc>
        <w:tc>
          <w:tcPr>
            <w:tcW w:w="53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59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jc w:val="center"/>
              <w:rPr>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jc w:val="center"/>
              <w:rPr>
                <w:sz w:val="24"/>
                <w:szCs w:val="24"/>
              </w:rPr>
            </w:pPr>
          </w:p>
        </w:tc>
      </w:tr>
      <w:tr w:rsidR="00FD4C0B" w:rsidRPr="002A47BD" w:rsidTr="0016695D">
        <w:trPr>
          <w:cantSplit/>
          <w:trHeight w:val="208"/>
          <w:tblHeader/>
        </w:trPr>
        <w:tc>
          <w:tcPr>
            <w:tcW w:w="76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Total</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290.860</w:t>
            </w:r>
          </w:p>
        </w:tc>
        <w:tc>
          <w:tcPr>
            <w:tcW w:w="53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49</w:t>
            </w:r>
          </w:p>
        </w:tc>
        <w:tc>
          <w:tcPr>
            <w:tcW w:w="7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59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jc w:val="center"/>
              <w:rPr>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jc w:val="center"/>
              <w:rPr>
                <w:sz w:val="24"/>
                <w:szCs w:val="24"/>
              </w:rPr>
            </w:pPr>
          </w:p>
        </w:tc>
      </w:tr>
    </w:tbl>
    <w:p w:rsidR="00FD4C0B" w:rsidRPr="002A47BD" w:rsidRDefault="00FD4C0B" w:rsidP="00FD4C0B">
      <w:pPr>
        <w:autoSpaceDE w:val="0"/>
        <w:autoSpaceDN w:val="0"/>
        <w:adjustRightInd w:val="0"/>
        <w:jc w:val="both"/>
        <w:rPr>
          <w:b/>
          <w:sz w:val="24"/>
          <w:szCs w:val="24"/>
        </w:rPr>
      </w:pPr>
    </w:p>
    <w:p w:rsidR="00FD4C0B" w:rsidRPr="002A47BD" w:rsidRDefault="00FD4C0B" w:rsidP="00FD4C0B">
      <w:pPr>
        <w:autoSpaceDE w:val="0"/>
        <w:autoSpaceDN w:val="0"/>
        <w:adjustRightInd w:val="0"/>
        <w:jc w:val="both"/>
        <w:rPr>
          <w:b/>
          <w:sz w:val="24"/>
          <w:szCs w:val="24"/>
        </w:rPr>
      </w:pPr>
    </w:p>
    <w:p w:rsidR="00FD4C0B" w:rsidRPr="002A47BD" w:rsidRDefault="00FD4C0B" w:rsidP="00FD4C0B">
      <w:pPr>
        <w:autoSpaceDE w:val="0"/>
        <w:autoSpaceDN w:val="0"/>
        <w:adjustRightInd w:val="0"/>
        <w:jc w:val="center"/>
        <w:rPr>
          <w:b/>
          <w:sz w:val="24"/>
          <w:szCs w:val="24"/>
        </w:rPr>
      </w:pPr>
      <w:r w:rsidRPr="002A47BD">
        <w:rPr>
          <w:b/>
          <w:sz w:val="24"/>
          <w:szCs w:val="24"/>
        </w:rPr>
        <w:t xml:space="preserve">Table </w:t>
      </w:r>
      <w:r>
        <w:rPr>
          <w:b/>
          <w:sz w:val="24"/>
          <w:szCs w:val="24"/>
        </w:rPr>
        <w:t>4</w:t>
      </w:r>
      <w:r w:rsidRPr="002A47BD">
        <w:rPr>
          <w:b/>
          <w:sz w:val="24"/>
          <w:szCs w:val="24"/>
        </w:rPr>
        <w:t>. Estimates of regression coefficients for multiple egression models and their significance</w:t>
      </w:r>
    </w:p>
    <w:p w:rsidR="00FD4C0B" w:rsidRPr="002A47BD" w:rsidRDefault="00FD4C0B" w:rsidP="00FD4C0B">
      <w:pPr>
        <w:autoSpaceDE w:val="0"/>
        <w:autoSpaceDN w:val="0"/>
        <w:adjustRightInd w:val="0"/>
        <w:jc w:val="both"/>
        <w:rPr>
          <w:b/>
          <w:sz w:val="24"/>
          <w:szCs w:val="24"/>
        </w:rPr>
      </w:pPr>
    </w:p>
    <w:tbl>
      <w:tblPr>
        <w:tblW w:w="40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698"/>
        <w:gridCol w:w="1403"/>
        <w:gridCol w:w="1645"/>
        <w:gridCol w:w="1811"/>
        <w:gridCol w:w="1255"/>
      </w:tblGrid>
      <w:tr w:rsidR="00FD4C0B" w:rsidRPr="002A47BD" w:rsidTr="0016695D">
        <w:trPr>
          <w:cantSplit/>
          <w:trHeight w:val="135"/>
          <w:tblHeader/>
        </w:trPr>
        <w:tc>
          <w:tcPr>
            <w:tcW w:w="108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ind w:left="131"/>
              <w:jc w:val="center"/>
              <w:rPr>
                <w:b/>
                <w:sz w:val="24"/>
                <w:szCs w:val="24"/>
              </w:rPr>
            </w:pPr>
            <w:r w:rsidRPr="002A47BD">
              <w:rPr>
                <w:b/>
                <w:sz w:val="24"/>
                <w:szCs w:val="24"/>
              </w:rPr>
              <w:t>Predictors</w:t>
            </w:r>
          </w:p>
        </w:tc>
        <w:tc>
          <w:tcPr>
            <w:tcW w:w="8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B</w:t>
            </w:r>
          </w:p>
        </w:tc>
        <w:tc>
          <w:tcPr>
            <w:tcW w:w="105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Std. Error</w:t>
            </w:r>
          </w:p>
        </w:tc>
        <w:tc>
          <w:tcPr>
            <w:tcW w:w="11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β</w:t>
            </w:r>
          </w:p>
        </w:tc>
        <w:tc>
          <w:tcPr>
            <w:tcW w:w="8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t</w:t>
            </w:r>
          </w:p>
        </w:tc>
      </w:tr>
      <w:tr w:rsidR="00FD4C0B" w:rsidRPr="002A47BD" w:rsidTr="0016695D">
        <w:trPr>
          <w:cantSplit/>
          <w:trHeight w:val="130"/>
          <w:tblHeader/>
        </w:trPr>
        <w:tc>
          <w:tcPr>
            <w:tcW w:w="108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ind w:left="-210"/>
              <w:jc w:val="center"/>
              <w:rPr>
                <w:b/>
                <w:sz w:val="24"/>
                <w:szCs w:val="24"/>
              </w:rPr>
            </w:pPr>
            <w:r w:rsidRPr="002A47BD">
              <w:rPr>
                <w:b/>
                <w:sz w:val="24"/>
                <w:szCs w:val="24"/>
              </w:rPr>
              <w:t>(Constant)</w:t>
            </w:r>
          </w:p>
        </w:tc>
        <w:tc>
          <w:tcPr>
            <w:tcW w:w="8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15.78</w:t>
            </w:r>
          </w:p>
        </w:tc>
        <w:tc>
          <w:tcPr>
            <w:tcW w:w="105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6.25</w:t>
            </w:r>
          </w:p>
        </w:tc>
        <w:tc>
          <w:tcPr>
            <w:tcW w:w="11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8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2.52</w:t>
            </w:r>
          </w:p>
        </w:tc>
      </w:tr>
      <w:tr w:rsidR="00FD4C0B" w:rsidRPr="002A47BD" w:rsidTr="0016695D">
        <w:trPr>
          <w:cantSplit/>
          <w:trHeight w:val="135"/>
          <w:tblHeader/>
        </w:trPr>
        <w:tc>
          <w:tcPr>
            <w:tcW w:w="108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lastRenderedPageBreak/>
              <w:t>Moisture</w:t>
            </w:r>
          </w:p>
        </w:tc>
        <w:tc>
          <w:tcPr>
            <w:tcW w:w="8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-.21</w:t>
            </w:r>
          </w:p>
        </w:tc>
        <w:tc>
          <w:tcPr>
            <w:tcW w:w="105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.06</w:t>
            </w:r>
          </w:p>
        </w:tc>
        <w:tc>
          <w:tcPr>
            <w:tcW w:w="11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-.145</w:t>
            </w:r>
          </w:p>
        </w:tc>
        <w:tc>
          <w:tcPr>
            <w:tcW w:w="8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-3.31</w:t>
            </w:r>
          </w:p>
        </w:tc>
      </w:tr>
      <w:tr w:rsidR="00FD4C0B" w:rsidRPr="002A47BD" w:rsidTr="0016695D">
        <w:trPr>
          <w:cantSplit/>
          <w:trHeight w:val="135"/>
          <w:tblHeader/>
        </w:trPr>
        <w:tc>
          <w:tcPr>
            <w:tcW w:w="108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Ash</w:t>
            </w:r>
          </w:p>
        </w:tc>
        <w:tc>
          <w:tcPr>
            <w:tcW w:w="8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-.14</w:t>
            </w:r>
          </w:p>
        </w:tc>
        <w:tc>
          <w:tcPr>
            <w:tcW w:w="105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.03</w:t>
            </w:r>
          </w:p>
        </w:tc>
        <w:tc>
          <w:tcPr>
            <w:tcW w:w="11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-.624</w:t>
            </w:r>
          </w:p>
        </w:tc>
        <w:tc>
          <w:tcPr>
            <w:tcW w:w="8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-4.21</w:t>
            </w:r>
          </w:p>
        </w:tc>
      </w:tr>
      <w:tr w:rsidR="00FD4C0B" w:rsidRPr="002A47BD" w:rsidTr="0016695D">
        <w:trPr>
          <w:cantSplit/>
          <w:trHeight w:val="130"/>
          <w:tblHeader/>
        </w:trPr>
        <w:tc>
          <w:tcPr>
            <w:tcW w:w="108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Volatile Matter</w:t>
            </w:r>
          </w:p>
        </w:tc>
        <w:tc>
          <w:tcPr>
            <w:tcW w:w="8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.03</w:t>
            </w:r>
          </w:p>
        </w:tc>
        <w:tc>
          <w:tcPr>
            <w:tcW w:w="105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.03</w:t>
            </w:r>
          </w:p>
        </w:tc>
        <w:tc>
          <w:tcPr>
            <w:tcW w:w="11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.138</w:t>
            </w:r>
          </w:p>
        </w:tc>
        <w:tc>
          <w:tcPr>
            <w:tcW w:w="8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1.05</w:t>
            </w:r>
          </w:p>
        </w:tc>
      </w:tr>
      <w:tr w:rsidR="00FD4C0B" w:rsidRPr="002A47BD" w:rsidTr="0016695D">
        <w:trPr>
          <w:cantSplit/>
          <w:trHeight w:val="141"/>
          <w:tblHeader/>
        </w:trPr>
        <w:tc>
          <w:tcPr>
            <w:tcW w:w="108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F</w:t>
            </w:r>
            <m:oMath>
              <m:sSub>
                <m:sSubPr>
                  <m:ctrlPr>
                    <w:rPr>
                      <w:rFonts w:ascii="Cambria Math" w:hAnsi="Cambria Math"/>
                      <w:b/>
                      <w:i/>
                      <w:sz w:val="24"/>
                      <w:szCs w:val="24"/>
                    </w:rPr>
                  </m:ctrlPr>
                </m:sSubPr>
                <m:e>
                  <m:r>
                    <m:rPr>
                      <m:sty m:val="bi"/>
                    </m:rPr>
                    <w:rPr>
                      <w:rFonts w:ascii="Cambria Math" w:hAnsi="Cambria Math"/>
                      <w:sz w:val="24"/>
                      <w:szCs w:val="24"/>
                    </w:rPr>
                    <m:t>log</m:t>
                  </m:r>
                </m:e>
                <m:sub>
                  <m:r>
                    <m:rPr>
                      <m:sty m:val="bi"/>
                    </m:rPr>
                    <w:rPr>
                      <w:rFonts w:ascii="Cambria Math" w:hAnsi="Cambria Math"/>
                      <w:sz w:val="24"/>
                      <w:szCs w:val="24"/>
                    </w:rPr>
                    <m:t>10</m:t>
                  </m:r>
                </m:sub>
              </m:sSub>
            </m:oMath>
          </w:p>
        </w:tc>
        <w:tc>
          <w:tcPr>
            <w:tcW w:w="89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6.68</w:t>
            </w:r>
          </w:p>
        </w:tc>
        <w:tc>
          <w:tcPr>
            <w:tcW w:w="105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2.69</w:t>
            </w:r>
          </w:p>
        </w:tc>
        <w:tc>
          <w:tcPr>
            <w:tcW w:w="115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.401</w:t>
            </w:r>
          </w:p>
        </w:tc>
        <w:tc>
          <w:tcPr>
            <w:tcW w:w="8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2.47</w:t>
            </w:r>
          </w:p>
        </w:tc>
      </w:tr>
    </w:tbl>
    <w:p w:rsidR="00FD4C0B" w:rsidRPr="002A47BD" w:rsidRDefault="00FD4C0B" w:rsidP="00FD4C0B">
      <w:pPr>
        <w:autoSpaceDE w:val="0"/>
        <w:autoSpaceDN w:val="0"/>
        <w:adjustRightInd w:val="0"/>
        <w:spacing w:line="400" w:lineRule="atLeast"/>
        <w:ind w:left="1440" w:firstLine="720"/>
        <w:jc w:val="both"/>
        <w:rPr>
          <w:sz w:val="24"/>
          <w:szCs w:val="24"/>
        </w:rPr>
      </w:pPr>
      <w:r w:rsidRPr="002A47BD">
        <w:rPr>
          <w:sz w:val="24"/>
          <w:szCs w:val="24"/>
        </w:rPr>
        <w:t>*P &lt; .05. **P &lt; .01. ***P &lt; .001.</w:t>
      </w:r>
    </w:p>
    <w:p w:rsidR="00FD4C0B" w:rsidRPr="002A47BD" w:rsidRDefault="00FD4C0B" w:rsidP="00FD4C0B">
      <w:pPr>
        <w:jc w:val="both"/>
        <w:rPr>
          <w:sz w:val="24"/>
          <w:szCs w:val="24"/>
        </w:rPr>
      </w:pPr>
    </w:p>
    <w:p w:rsidR="00FD4C0B" w:rsidRPr="002A47BD" w:rsidRDefault="00FD4C0B" w:rsidP="00FD4C0B">
      <w:pPr>
        <w:ind w:left="1440"/>
        <w:jc w:val="both"/>
        <w:rPr>
          <w:b/>
          <w:sz w:val="24"/>
          <w:szCs w:val="24"/>
        </w:rPr>
      </w:pPr>
    </w:p>
    <w:p w:rsidR="00FD4C0B" w:rsidRPr="002A47BD" w:rsidRDefault="00FD4C0B" w:rsidP="00FD4C0B">
      <w:pPr>
        <w:ind w:left="1440"/>
        <w:jc w:val="both"/>
        <w:rPr>
          <w:sz w:val="24"/>
          <w:szCs w:val="24"/>
        </w:rPr>
      </w:pPr>
      <w:r w:rsidRPr="002A47BD">
        <w:rPr>
          <w:noProof/>
          <w:sz w:val="24"/>
          <w:szCs w:val="24"/>
        </w:rPr>
        <mc:AlternateContent>
          <mc:Choice Requires="wps">
            <w:drawing>
              <wp:anchor distT="0" distB="0" distL="114300" distR="114300" simplePos="0" relativeHeight="251661312" behindDoc="0" locked="0" layoutInCell="1" allowOverlap="1" wp14:anchorId="5395B4FD" wp14:editId="314D1E29">
                <wp:simplePos x="0" y="0"/>
                <wp:positionH relativeFrom="column">
                  <wp:posOffset>1610360</wp:posOffset>
                </wp:positionH>
                <wp:positionV relativeFrom="paragraph">
                  <wp:posOffset>305435</wp:posOffset>
                </wp:positionV>
                <wp:extent cx="889635" cy="296545"/>
                <wp:effectExtent l="0" t="0" r="0" b="825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95D" w:rsidRPr="00E8438B" w:rsidRDefault="0016695D" w:rsidP="00FD4C0B">
                            <w:pPr>
                              <w:rPr>
                                <w:rFonts w:ascii="Cambria Math"/>
                                <w:oMat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5B4FD" id="_x0000_t202" coordsize="21600,21600" o:spt="202" path="m,l,21600r21600,l21600,xe">
                <v:stroke joinstyle="miter"/>
                <v:path gradientshapeok="t" o:connecttype="rect"/>
              </v:shapetype>
              <v:shape id="Text Box 2" o:spid="_x0000_s1026" type="#_x0000_t202" style="position:absolute;left:0;text-align:left;margin-left:126.8pt;margin-top:24.05pt;width:70.0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QZtAIAALk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" filled="f" stroked="f">
                <v:textbox>
                  <w:txbxContent>
                    <w:p w:rsidR="0016695D" w:rsidRPr="00E8438B" w:rsidRDefault="0016695D" w:rsidP="00FD4C0B">
                      <w:pPr>
                        <w:rPr>
                          <w:rFonts w:ascii="Cambria Math"/>
                          <w:oMath/>
                        </w:rPr>
                      </w:pPr>
                    </w:p>
                  </w:txbxContent>
                </v:textbox>
              </v:shape>
            </w:pict>
          </mc:Fallback>
        </mc:AlternateContent>
      </w:r>
      <w:r w:rsidRPr="002A47BD">
        <w:rPr>
          <w:b/>
          <w:sz w:val="24"/>
          <w:szCs w:val="24"/>
        </w:rPr>
        <w:t>Model 1 emerged from Multiple Regression</w:t>
      </w:r>
    </w:p>
    <w:p w:rsidR="00FD4C0B" w:rsidRPr="002A47BD" w:rsidRDefault="00FD4C0B" w:rsidP="00FD4C0B">
      <w:pPr>
        <w:jc w:val="both"/>
        <w:rPr>
          <w:sz w:val="24"/>
          <w:szCs w:val="24"/>
        </w:rPr>
      </w:pPr>
      <w:r w:rsidRPr="002A47BD">
        <w:rPr>
          <w:noProof/>
          <w:sz w:val="24"/>
          <w:szCs w:val="24"/>
        </w:rPr>
        <mc:AlternateContent>
          <mc:Choice Requires="wps">
            <w:drawing>
              <wp:anchor distT="0" distB="0" distL="114300" distR="114300" simplePos="0" relativeHeight="251677696" behindDoc="0" locked="0" layoutInCell="1" allowOverlap="1" wp14:anchorId="768AD2F9" wp14:editId="46CC909E">
                <wp:simplePos x="0" y="0"/>
                <wp:positionH relativeFrom="column">
                  <wp:posOffset>1845945</wp:posOffset>
                </wp:positionH>
                <wp:positionV relativeFrom="paragraph">
                  <wp:posOffset>60960</wp:posOffset>
                </wp:positionV>
                <wp:extent cx="897255" cy="264795"/>
                <wp:effectExtent l="7620" t="10160" r="9525" b="10795"/>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264795"/>
                        </a:xfrm>
                        <a:prstGeom prst="rect">
                          <a:avLst/>
                        </a:prstGeom>
                        <a:solidFill>
                          <a:srgbClr val="FFFFFF"/>
                        </a:solidFill>
                        <a:ln w="9525">
                          <a:solidFill>
                            <a:srgbClr val="000000"/>
                          </a:solidFill>
                          <a:miter lim="800000"/>
                          <a:headEnd/>
                          <a:tailEnd/>
                        </a:ln>
                      </wps:spPr>
                      <wps:txb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1</m:t>
                                  </m:r>
                                </m:sub>
                              </m:sSub>
                            </m:oMath>
                            <w:r>
                              <w:t>.215*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AD2F9" id="Text Box 24" o:spid="_x0000_s1027" type="#_x0000_t202" style="position:absolute;left:0;text-align:left;margin-left:145.35pt;margin-top:4.8pt;width:70.65pt;height:2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">
                <v:textbo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1</m:t>
                            </m:r>
                          </m:sub>
                        </m:sSub>
                      </m:oMath>
                      <w:r>
                        <w:t>.215*</w:t>
                      </w:r>
                    </w:p>
                  </w:txbxContent>
                </v:textbox>
              </v:shape>
            </w:pict>
          </mc:Fallback>
        </mc:AlternateContent>
      </w:r>
      <w:r w:rsidRPr="002A47BD">
        <w:rPr>
          <w:noProof/>
          <w:sz w:val="24"/>
          <w:szCs w:val="24"/>
        </w:rPr>
        <mc:AlternateContent>
          <mc:Choice Requires="wps">
            <w:drawing>
              <wp:anchor distT="0" distB="0" distL="114300" distR="114300" simplePos="0" relativeHeight="251673600" behindDoc="0" locked="0" layoutInCell="1" allowOverlap="1" wp14:anchorId="30D4E879" wp14:editId="72E73316">
                <wp:simplePos x="0" y="0"/>
                <wp:positionH relativeFrom="column">
                  <wp:posOffset>854075</wp:posOffset>
                </wp:positionH>
                <wp:positionV relativeFrom="paragraph">
                  <wp:posOffset>118745</wp:posOffset>
                </wp:positionV>
                <wp:extent cx="3700780" cy="451485"/>
                <wp:effectExtent l="6350" t="10795" r="26670" b="6159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0780" cy="451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93099" id="_x0000_t32" coordsize="21600,21600" o:spt="32" o:oned="t" path="m,l21600,21600e" filled="f">
                <v:path arrowok="t" fillok="f" o:connecttype="none"/>
                <o:lock v:ext="edit" shapetype="t"/>
              </v:shapetype>
              <v:shape id="AutoShape 19" o:spid="_x0000_s1026" type="#_x0000_t32" style="position:absolute;margin-left:67.25pt;margin-top:9.35pt;width:291.4pt;height:3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8OgIAAGQ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">
                <v:stroke endarrow="block"/>
              </v:shape>
            </w:pict>
          </mc:Fallback>
        </mc:AlternateContent>
      </w:r>
      <w:r w:rsidRPr="002A47BD">
        <w:rPr>
          <w:noProof/>
          <w:sz w:val="24"/>
          <w:szCs w:val="24"/>
        </w:rPr>
        <mc:AlternateContent>
          <mc:Choice Requires="wps">
            <w:drawing>
              <wp:anchor distT="0" distB="0" distL="114300" distR="114300" simplePos="0" relativeHeight="251662336" behindDoc="0" locked="0" layoutInCell="1" allowOverlap="1" wp14:anchorId="2A9FB79F" wp14:editId="4C542681">
                <wp:simplePos x="0" y="0"/>
                <wp:positionH relativeFrom="column">
                  <wp:posOffset>854075</wp:posOffset>
                </wp:positionH>
                <wp:positionV relativeFrom="paragraph">
                  <wp:posOffset>227330</wp:posOffset>
                </wp:positionV>
                <wp:extent cx="914400" cy="296545"/>
                <wp:effectExtent l="0" t="0" r="19050" b="2730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6545"/>
                        </a:xfrm>
                        <a:prstGeom prst="rect">
                          <a:avLst/>
                        </a:prstGeom>
                        <a:solidFill>
                          <a:srgbClr val="FFFFFF"/>
                        </a:solidFill>
                        <a:ln w="9525">
                          <a:solidFill>
                            <a:srgbClr val="000000"/>
                          </a:solidFill>
                          <a:miter lim="800000"/>
                          <a:headEnd/>
                          <a:tailEnd/>
                        </a:ln>
                      </wps:spPr>
                      <wps:txb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2</m:t>
                                  </m:r>
                                </m:sub>
                              </m:sSub>
                            </m:oMath>
                            <w:r>
                              <w:t>=-.148*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FB79F" id="Text Box 3" o:spid="_x0000_s1028" type="#_x0000_t202" style="position:absolute;left:0;text-align:left;margin-left:67.25pt;margin-top:17.9pt;width:1in;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">
                <v:textbo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2</m:t>
                            </m:r>
                          </m:sub>
                        </m:sSub>
                      </m:oMath>
                      <w:r>
                        <w:t>=-.148*</w:t>
                      </w:r>
                    </w:p>
                  </w:txbxContent>
                </v:textbox>
              </v:shape>
            </w:pict>
          </mc:Fallback>
        </mc:AlternateContent>
      </w:r>
      <w:r w:rsidRPr="002A47BD">
        <w:rPr>
          <w:noProof/>
          <w:sz w:val="24"/>
          <w:szCs w:val="24"/>
        </w:rPr>
        <mc:AlternateContent>
          <mc:Choice Requires="wps">
            <w:drawing>
              <wp:anchor distT="0" distB="0" distL="114300" distR="114300" simplePos="0" relativeHeight="251663360" behindDoc="0" locked="0" layoutInCell="1" allowOverlap="1" wp14:anchorId="5355F13D" wp14:editId="23148ADA">
                <wp:simplePos x="0" y="0"/>
                <wp:positionH relativeFrom="column">
                  <wp:posOffset>4613275</wp:posOffset>
                </wp:positionH>
                <wp:positionV relativeFrom="paragraph">
                  <wp:posOffset>60960</wp:posOffset>
                </wp:positionV>
                <wp:extent cx="1062355" cy="1718310"/>
                <wp:effectExtent l="0" t="0" r="0" b="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71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95D" w:rsidRDefault="0016695D" w:rsidP="00FD4C0B"/>
                          <w:p w:rsidR="0016695D" w:rsidRPr="000823A4" w:rsidRDefault="0016695D" w:rsidP="00FD4C0B">
                            <w:pPr>
                              <w:rPr>
                                <w:b/>
                                <w:color w:val="000000" w:themeColor="text1"/>
                                <w:sz w:val="36"/>
                                <w:szCs w:val="36"/>
                              </w:rPr>
                            </w:pPr>
                            <w:r w:rsidRPr="000823A4">
                              <w:rPr>
                                <w:b/>
                                <w:color w:val="000000" w:themeColor="text1"/>
                                <w:sz w:val="36"/>
                                <w:szCs w:val="36"/>
                              </w:rPr>
                              <w:t>HHV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F13D" id="Text Box 5" o:spid="_x0000_s1029" type="#_x0000_t202" style="position:absolute;left:0;text-align:left;margin-left:363.25pt;margin-top:4.8pt;width:83.65pt;height:1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" filled="f" stroked="f">
                <v:textbox>
                  <w:txbxContent>
                    <w:p w:rsidR="0016695D" w:rsidRDefault="0016695D" w:rsidP="00FD4C0B"/>
                    <w:p w:rsidR="0016695D" w:rsidRPr="000823A4" w:rsidRDefault="0016695D" w:rsidP="00FD4C0B">
                      <w:pPr>
                        <w:rPr>
                          <w:b/>
                          <w:color w:val="000000" w:themeColor="text1"/>
                          <w:sz w:val="36"/>
                          <w:szCs w:val="36"/>
                        </w:rPr>
                      </w:pPr>
                      <w:r w:rsidRPr="000823A4">
                        <w:rPr>
                          <w:b/>
                          <w:color w:val="000000" w:themeColor="text1"/>
                          <w:sz w:val="36"/>
                          <w:szCs w:val="36"/>
                        </w:rPr>
                        <w:t>HHV</w:t>
                      </w:r>
                    </w:p>
                  </w:txbxContent>
                </v:textbox>
              </v:shape>
            </w:pict>
          </mc:Fallback>
        </mc:AlternateContent>
      </w:r>
      <w:r w:rsidRPr="002A47BD">
        <w:rPr>
          <w:sz w:val="24"/>
          <w:szCs w:val="24"/>
        </w:rPr>
        <w:t>%Moisture</w:t>
      </w:r>
    </w:p>
    <w:p w:rsidR="00FD4C0B" w:rsidRPr="002A47BD" w:rsidRDefault="00FD4C0B" w:rsidP="00FD4C0B">
      <w:pPr>
        <w:jc w:val="both"/>
        <w:rPr>
          <w:sz w:val="24"/>
          <w:szCs w:val="24"/>
        </w:rPr>
      </w:pPr>
      <w:r w:rsidRPr="002A47BD">
        <w:rPr>
          <w:noProof/>
          <w:sz w:val="24"/>
          <w:szCs w:val="24"/>
        </w:rPr>
        <mc:AlternateContent>
          <mc:Choice Requires="wps">
            <w:drawing>
              <wp:anchor distT="0" distB="0" distL="114300" distR="114300" simplePos="0" relativeHeight="251664384" behindDoc="0" locked="0" layoutInCell="1" allowOverlap="1" wp14:anchorId="661F90EE" wp14:editId="6407DC17">
                <wp:simplePos x="0" y="0"/>
                <wp:positionH relativeFrom="column">
                  <wp:posOffset>1433830</wp:posOffset>
                </wp:positionH>
                <wp:positionV relativeFrom="paragraph">
                  <wp:posOffset>195580</wp:posOffset>
                </wp:positionV>
                <wp:extent cx="790575" cy="296545"/>
                <wp:effectExtent l="0" t="0" r="28575" b="27305"/>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96545"/>
                        </a:xfrm>
                        <a:prstGeom prst="rect">
                          <a:avLst/>
                        </a:prstGeom>
                        <a:solidFill>
                          <a:srgbClr val="FFFFFF"/>
                        </a:solidFill>
                        <a:ln w="9525">
                          <a:solidFill>
                            <a:srgbClr val="000000"/>
                          </a:solidFill>
                          <a:miter lim="800000"/>
                          <a:headEnd/>
                          <a:tailEnd/>
                        </a:ln>
                      </wps:spPr>
                      <wps:txb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3</m:t>
                                  </m:r>
                                </m:sub>
                              </m:sSub>
                            </m:oMath>
                            <w:r>
                              <w:t>= .036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F90EE" id="Text Box 6" o:spid="_x0000_s1030" type="#_x0000_t202" style="position:absolute;left:0;text-align:left;margin-left:112.9pt;margin-top:15.4pt;width:62.25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">
                <v:textbo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3</m:t>
                            </m:r>
                          </m:sub>
                        </m:sSub>
                      </m:oMath>
                      <w:r>
                        <w:t>= .036</w:t>
                      </w:r>
                    </w:p>
                  </w:txbxContent>
                </v:textbox>
              </v:shape>
            </w:pict>
          </mc:Fallback>
        </mc:AlternateContent>
      </w:r>
      <w:r w:rsidRPr="002A47BD">
        <w:rPr>
          <w:noProof/>
          <w:sz w:val="24"/>
          <w:szCs w:val="24"/>
        </w:rPr>
        <mc:AlternateContent>
          <mc:Choice Requires="wps">
            <w:drawing>
              <wp:anchor distT="0" distB="0" distL="114300" distR="114300" simplePos="0" relativeHeight="251676672" behindDoc="0" locked="0" layoutInCell="1" allowOverlap="1" wp14:anchorId="1C935232" wp14:editId="5AC51AF5">
                <wp:simplePos x="0" y="0"/>
                <wp:positionH relativeFrom="column">
                  <wp:posOffset>1311275</wp:posOffset>
                </wp:positionH>
                <wp:positionV relativeFrom="paragraph">
                  <wp:posOffset>241935</wp:posOffset>
                </wp:positionV>
                <wp:extent cx="3243580" cy="523240"/>
                <wp:effectExtent l="6350" t="62230" r="26670" b="508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43580"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F3595" id="AutoShape 22" o:spid="_x0000_s1026" type="#_x0000_t32" style="position:absolute;margin-left:103.25pt;margin-top:19.05pt;width:255.4pt;height:41.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">
                <v:stroke endarrow="block"/>
              </v:shape>
            </w:pict>
          </mc:Fallback>
        </mc:AlternateContent>
      </w:r>
      <w:r w:rsidRPr="002A47BD">
        <w:rPr>
          <w:noProof/>
          <w:sz w:val="24"/>
          <w:szCs w:val="24"/>
        </w:rPr>
        <mc:AlternateContent>
          <mc:Choice Requires="wps">
            <w:drawing>
              <wp:anchor distT="0" distB="0" distL="114300" distR="114300" simplePos="0" relativeHeight="251675648" behindDoc="0" locked="0" layoutInCell="1" allowOverlap="1" wp14:anchorId="56A81E31" wp14:editId="0A9B1AF1">
                <wp:simplePos x="0" y="0"/>
                <wp:positionH relativeFrom="column">
                  <wp:posOffset>1104265</wp:posOffset>
                </wp:positionH>
                <wp:positionV relativeFrom="paragraph">
                  <wp:posOffset>241935</wp:posOffset>
                </wp:positionV>
                <wp:extent cx="3450590" cy="203835"/>
                <wp:effectExtent l="8890" t="62230" r="17145" b="1016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5059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240DC" id="AutoShape 21" o:spid="_x0000_s1026" type="#_x0000_t32" style="position:absolute;margin-left:86.95pt;margin-top:19.05pt;width:271.7pt;height:16.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">
                <v:stroke endarrow="block"/>
              </v:shape>
            </w:pict>
          </mc:Fallback>
        </mc:AlternateContent>
      </w:r>
      <w:r w:rsidRPr="002A47BD">
        <w:rPr>
          <w:noProof/>
          <w:sz w:val="24"/>
          <w:szCs w:val="24"/>
        </w:rPr>
        <mc:AlternateContent>
          <mc:Choice Requires="wps">
            <w:drawing>
              <wp:anchor distT="0" distB="0" distL="114300" distR="114300" simplePos="0" relativeHeight="251674624" behindDoc="0" locked="0" layoutInCell="1" allowOverlap="1" wp14:anchorId="7B653A8E" wp14:editId="758463D3">
                <wp:simplePos x="0" y="0"/>
                <wp:positionH relativeFrom="column">
                  <wp:posOffset>612775</wp:posOffset>
                </wp:positionH>
                <wp:positionV relativeFrom="paragraph">
                  <wp:posOffset>100965</wp:posOffset>
                </wp:positionV>
                <wp:extent cx="3942080" cy="140970"/>
                <wp:effectExtent l="12700" t="6985" r="17145" b="6159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208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38CAD" id="AutoShape 20" o:spid="_x0000_s1026" type="#_x0000_t32" style="position:absolute;margin-left:48.25pt;margin-top:7.95pt;width:310.4pt;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rXOgIAAGM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">
                <v:stroke endarrow="block"/>
              </v:shape>
            </w:pict>
          </mc:Fallback>
        </mc:AlternateContent>
      </w:r>
      <w:r w:rsidRPr="002A47BD">
        <w:rPr>
          <w:sz w:val="24"/>
          <w:szCs w:val="24"/>
        </w:rPr>
        <w:t>%Ash</w:t>
      </w:r>
    </w:p>
    <w:p w:rsidR="00FD4C0B" w:rsidRPr="002A47BD" w:rsidRDefault="00FD4C0B" w:rsidP="00FD4C0B">
      <w:pPr>
        <w:jc w:val="both"/>
        <w:rPr>
          <w:sz w:val="24"/>
          <w:szCs w:val="24"/>
        </w:rPr>
      </w:pPr>
      <w:r w:rsidRPr="002A47BD">
        <w:rPr>
          <w:noProof/>
          <w:sz w:val="24"/>
          <w:szCs w:val="24"/>
        </w:rPr>
        <mc:AlternateContent>
          <mc:Choice Requires="wps">
            <w:drawing>
              <wp:anchor distT="0" distB="0" distL="114300" distR="114300" simplePos="0" relativeHeight="251665408" behindDoc="0" locked="0" layoutInCell="1" allowOverlap="1" wp14:anchorId="72F69ACC" wp14:editId="799D7BC4">
                <wp:simplePos x="0" y="0"/>
                <wp:positionH relativeFrom="column">
                  <wp:posOffset>1376045</wp:posOffset>
                </wp:positionH>
                <wp:positionV relativeFrom="paragraph">
                  <wp:posOffset>302895</wp:posOffset>
                </wp:positionV>
                <wp:extent cx="848360" cy="296545"/>
                <wp:effectExtent l="0" t="0" r="27940" b="2730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6545"/>
                        </a:xfrm>
                        <a:prstGeom prst="rect">
                          <a:avLst/>
                        </a:prstGeom>
                        <a:solidFill>
                          <a:srgbClr val="FFFFFF"/>
                        </a:solidFill>
                        <a:ln w="9525">
                          <a:solidFill>
                            <a:srgbClr val="000000"/>
                          </a:solidFill>
                          <a:miter lim="800000"/>
                          <a:headEnd/>
                          <a:tailEnd/>
                        </a:ln>
                      </wps:spPr>
                      <wps:txb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4</m:t>
                                  </m:r>
                                </m:sub>
                              </m:sSub>
                            </m:oMath>
                            <w:r>
                              <w:t>= 6.68*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9ACC" id="Text Box 10" o:spid="_x0000_s1031" type="#_x0000_t202" style="position:absolute;left:0;text-align:left;margin-left:108.35pt;margin-top:23.85pt;width:66.8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">
                <v:textbo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4</m:t>
                            </m:r>
                          </m:sub>
                        </m:sSub>
                      </m:oMath>
                      <w:r>
                        <w:t>= 6.68*</w:t>
                      </w:r>
                    </w:p>
                  </w:txbxContent>
                </v:textbox>
              </v:shape>
            </w:pict>
          </mc:Fallback>
        </mc:AlternateContent>
      </w:r>
      <w:r w:rsidRPr="002A47BD">
        <w:rPr>
          <w:sz w:val="24"/>
          <w:szCs w:val="24"/>
        </w:rPr>
        <w:t xml:space="preserve">%Volatile mater      </w:t>
      </w:r>
      <w:r w:rsidRPr="002A47BD">
        <w:rPr>
          <w:sz w:val="24"/>
          <w:szCs w:val="24"/>
        </w:rPr>
        <w:tab/>
      </w:r>
      <w:r w:rsidRPr="002A47BD">
        <w:rPr>
          <w:sz w:val="24"/>
          <w:szCs w:val="24"/>
        </w:rPr>
        <w:tab/>
      </w:r>
    </w:p>
    <w:p w:rsidR="00FD4C0B" w:rsidRPr="002A47BD" w:rsidRDefault="00FD4C0B" w:rsidP="00FD4C0B">
      <w:pPr>
        <w:jc w:val="both"/>
        <w:rPr>
          <w:sz w:val="24"/>
          <w:szCs w:val="24"/>
        </w:rPr>
      </w:pPr>
      <w:r w:rsidRPr="002A47BD">
        <w:rPr>
          <w:sz w:val="24"/>
          <w:szCs w:val="24"/>
        </w:rPr>
        <w:t>%</w:t>
      </w:r>
      <w:proofErr w:type="gramStart"/>
      <w:r w:rsidRPr="002A47BD">
        <w:rPr>
          <w:sz w:val="24"/>
          <w:szCs w:val="24"/>
        </w:rPr>
        <w:t>Fixed</w:t>
      </w:r>
      <w:proofErr w:type="gramEnd"/>
      <w:r w:rsidRPr="002A47BD">
        <w:rPr>
          <w:sz w:val="24"/>
          <w:szCs w:val="24"/>
        </w:rPr>
        <w:t xml:space="preserve"> carbon</w:t>
      </w:r>
      <m:oMath>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10</m:t>
            </m:r>
          </m:sub>
        </m:sSub>
      </m:oMath>
    </w:p>
    <w:p w:rsidR="00FD4C0B" w:rsidRPr="002A47BD" w:rsidRDefault="00FD4C0B" w:rsidP="00FD4C0B">
      <w:pPr>
        <w:jc w:val="both"/>
        <w:rPr>
          <w:sz w:val="24"/>
          <w:szCs w:val="24"/>
        </w:rPr>
      </w:pPr>
      <m:oMath>
        <m:sSup>
          <m:sSupPr>
            <m:ctrlPr>
              <w:rPr>
                <w:i/>
                <w:sz w:val="24"/>
                <w:szCs w:val="24"/>
              </w:rPr>
            </m:ctrlPr>
          </m:sSupPr>
          <m:e>
            <m:r>
              <w:rPr>
                <w:rFonts w:ascii="Cambria Math"/>
                <w:sz w:val="24"/>
                <w:szCs w:val="24"/>
              </w:rPr>
              <m:t>R</m:t>
            </m:r>
          </m:e>
          <m:sup>
            <m:r>
              <w:rPr>
                <w:sz w:val="24"/>
                <w:szCs w:val="24"/>
              </w:rPr>
              <m:t>2</m:t>
            </m:r>
          </m:sup>
        </m:sSup>
        <m:r>
          <w:rPr>
            <w:sz w:val="24"/>
            <w:szCs w:val="24"/>
          </w:rPr>
          <m:t>=</m:t>
        </m:r>
      </m:oMath>
      <w:r w:rsidRPr="002A47BD">
        <w:rPr>
          <w:sz w:val="24"/>
          <w:szCs w:val="24"/>
        </w:rPr>
        <w:t xml:space="preserve"> 0.93</w:t>
      </w:r>
    </w:p>
    <w:p w:rsidR="00FD4C0B" w:rsidRPr="002A47BD" w:rsidRDefault="00FD4C0B" w:rsidP="00FD4C0B">
      <w:pPr>
        <w:tabs>
          <w:tab w:val="left" w:pos="9810"/>
        </w:tabs>
        <w:ind w:left="-630" w:right="-180"/>
        <w:jc w:val="center"/>
        <w:rPr>
          <w:b/>
          <w:sz w:val="24"/>
          <w:szCs w:val="24"/>
        </w:rPr>
      </w:pPr>
      <w:r w:rsidRPr="002A47BD">
        <w:rPr>
          <w:b/>
          <w:sz w:val="24"/>
          <w:szCs w:val="24"/>
        </w:rPr>
        <w:t>Model 1: HHV (</w:t>
      </w:r>
      <w:proofErr w:type="spellStart"/>
      <w:r w:rsidRPr="002A47BD">
        <w:rPr>
          <w:b/>
          <w:sz w:val="24"/>
          <w:szCs w:val="24"/>
        </w:rPr>
        <w:t>Mj</w:t>
      </w:r>
      <w:proofErr w:type="spellEnd"/>
      <w:r w:rsidRPr="002A47BD">
        <w:rPr>
          <w:b/>
          <w:sz w:val="24"/>
          <w:szCs w:val="24"/>
        </w:rPr>
        <w:t>/kg) = 15.788 – 0.215M% – 0.148A% + 0.036V.m% + 6.680</w:t>
      </w:r>
      <m:oMath>
        <m:sSub>
          <m:sSubPr>
            <m:ctrlPr>
              <w:rPr>
                <w:rFonts w:ascii="Cambria Math" w:hAnsi="Cambria Math"/>
                <w:b/>
                <w:i/>
                <w:sz w:val="24"/>
                <w:szCs w:val="24"/>
              </w:rPr>
            </m:ctrlPr>
          </m:sSubPr>
          <m:e>
            <m:r>
              <m:rPr>
                <m:sty m:val="bi"/>
              </m:rPr>
              <w:rPr>
                <w:rFonts w:ascii="Cambria Math" w:hAnsi="Cambria Math"/>
                <w:sz w:val="24"/>
                <w:szCs w:val="24"/>
              </w:rPr>
              <m:t>log</m:t>
            </m:r>
          </m:e>
          <m:sub>
            <m:r>
              <m:rPr>
                <m:sty m:val="bi"/>
              </m:rPr>
              <w:rPr>
                <w:rFonts w:ascii="Cambria Math" w:hAnsi="Cambria Math"/>
                <w:sz w:val="24"/>
                <w:szCs w:val="24"/>
              </w:rPr>
              <m:t>10</m:t>
            </m:r>
          </m:sub>
        </m:sSub>
      </m:oMath>
      <w:r w:rsidRPr="002A47BD">
        <w:rPr>
          <w:b/>
          <w:sz w:val="24"/>
          <w:szCs w:val="24"/>
        </w:rPr>
        <w:t>F.c%</w:t>
      </w:r>
    </w:p>
    <w:p w:rsidR="00FD4C0B" w:rsidRPr="002A47BD" w:rsidRDefault="00FD4C0B" w:rsidP="00FD4C0B">
      <w:pPr>
        <w:jc w:val="center"/>
        <w:rPr>
          <w:sz w:val="28"/>
          <w:szCs w:val="24"/>
        </w:rPr>
      </w:pPr>
      <w:r w:rsidRPr="002A47BD">
        <w:rPr>
          <w:sz w:val="28"/>
          <w:szCs w:val="24"/>
        </w:rPr>
        <w:t>Model 2</w:t>
      </w:r>
    </w:p>
    <w:p w:rsidR="00FD4C0B" w:rsidRPr="00F13858" w:rsidRDefault="00FD4C0B" w:rsidP="00FD4C0B">
      <w:pPr>
        <w:ind w:left="1440"/>
        <w:jc w:val="both"/>
        <w:rPr>
          <w:b/>
          <w:sz w:val="24"/>
          <w:szCs w:val="24"/>
        </w:rPr>
      </w:pPr>
      <w:r w:rsidRPr="00F13858">
        <w:rPr>
          <w:b/>
          <w:sz w:val="24"/>
          <w:szCs w:val="24"/>
        </w:rPr>
        <w:t>Table 5. Significance Model fit through multiple regression analyses</w:t>
      </w:r>
    </w:p>
    <w:tbl>
      <w:tblPr>
        <w:tblW w:w="980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79"/>
        <w:gridCol w:w="1441"/>
        <w:gridCol w:w="998"/>
        <w:gridCol w:w="1383"/>
        <w:gridCol w:w="1000"/>
        <w:gridCol w:w="1000"/>
        <w:gridCol w:w="1000"/>
        <w:gridCol w:w="1000"/>
      </w:tblGrid>
      <w:tr w:rsidR="00FD4C0B" w:rsidRPr="002A47BD" w:rsidTr="0016695D">
        <w:trPr>
          <w:cantSplit/>
          <w:tblHeader/>
        </w:trPr>
        <w:tc>
          <w:tcPr>
            <w:tcW w:w="19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Model</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Sum of Squares</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proofErr w:type="spellStart"/>
            <w:r w:rsidRPr="002A47BD">
              <w:rPr>
                <w:b/>
                <w:sz w:val="24"/>
                <w:szCs w:val="24"/>
              </w:rPr>
              <w:t>df</w:t>
            </w:r>
            <w:proofErr w:type="spellEnd"/>
          </w:p>
        </w:tc>
        <w:tc>
          <w:tcPr>
            <w:tcW w:w="13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Mean Square</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F</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P-value</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spacing w:line="320" w:lineRule="atLeast"/>
              <w:jc w:val="center"/>
              <w:rPr>
                <w:b/>
                <w:sz w:val="24"/>
                <w:szCs w:val="24"/>
              </w:rPr>
            </w:pPr>
            <m:oMathPara>
              <m:oMath>
                <m:sSup>
                  <m:sSupPr>
                    <m:ctrlPr>
                      <w:rPr>
                        <w:rFonts w:ascii="Cambria Math" w:hAnsi="Cambria Math"/>
                        <w:b/>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2</m:t>
                    </m:r>
                  </m:sup>
                </m:sSup>
              </m:oMath>
            </m:oMathPara>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Adj.</w:t>
            </w:r>
            <m:oMath>
              <m:sSup>
                <m:sSupPr>
                  <m:ctrlPr>
                    <w:rPr>
                      <w:rFonts w:ascii="Cambria Math" w:hAnsi="Cambria Math"/>
                      <w:b/>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2</m:t>
                  </m:r>
                </m:sup>
              </m:sSup>
            </m:oMath>
          </w:p>
        </w:tc>
      </w:tr>
      <w:tr w:rsidR="00FD4C0B" w:rsidRPr="002A47BD" w:rsidTr="0016695D">
        <w:trPr>
          <w:cantSplit/>
          <w:tblHeader/>
        </w:trPr>
        <w:tc>
          <w:tcPr>
            <w:tcW w:w="19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both"/>
              <w:rPr>
                <w:b/>
                <w:sz w:val="24"/>
                <w:szCs w:val="24"/>
              </w:rPr>
            </w:pPr>
            <w:r w:rsidRPr="002A47BD">
              <w:rPr>
                <w:b/>
                <w:sz w:val="24"/>
                <w:szCs w:val="24"/>
              </w:rPr>
              <w:t>Regression</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269.046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3</w:t>
            </w:r>
          </w:p>
        </w:tc>
        <w:tc>
          <w:tcPr>
            <w:tcW w:w="13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89.682</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189.120</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.000</w:t>
            </w:r>
            <w:r w:rsidRPr="002A47BD">
              <w:rPr>
                <w:sz w:val="24"/>
                <w:szCs w:val="24"/>
                <w:vertAlign w:val="superscript"/>
              </w:rPr>
              <w:t>a</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.925</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.920</w:t>
            </w:r>
          </w:p>
        </w:tc>
      </w:tr>
      <w:tr w:rsidR="00FD4C0B" w:rsidRPr="002A47BD" w:rsidTr="0016695D">
        <w:trPr>
          <w:cantSplit/>
          <w:tblHeader/>
        </w:trPr>
        <w:tc>
          <w:tcPr>
            <w:tcW w:w="19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Residual</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21.813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46</w:t>
            </w:r>
          </w:p>
        </w:tc>
        <w:tc>
          <w:tcPr>
            <w:tcW w:w="13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.474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jc w:val="center"/>
              <w:rPr>
                <w:sz w:val="24"/>
                <w:szCs w:val="24"/>
              </w:rPr>
            </w:pPr>
          </w:p>
        </w:tc>
      </w:tr>
      <w:tr w:rsidR="00FD4C0B" w:rsidRPr="002A47BD" w:rsidTr="0016695D">
        <w:trPr>
          <w:cantSplit/>
          <w:tblHeader/>
        </w:trPr>
        <w:tc>
          <w:tcPr>
            <w:tcW w:w="19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Total</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290.860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49</w:t>
            </w:r>
          </w:p>
        </w:tc>
        <w:tc>
          <w:tcPr>
            <w:tcW w:w="13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D4C0B" w:rsidRPr="002A47BD" w:rsidRDefault="00FD4C0B" w:rsidP="0016695D">
            <w:pPr>
              <w:autoSpaceDE w:val="0"/>
              <w:autoSpaceDN w:val="0"/>
              <w:adjustRightInd w:val="0"/>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FD4C0B" w:rsidRPr="002A47BD" w:rsidRDefault="00FD4C0B" w:rsidP="0016695D">
            <w:pPr>
              <w:autoSpaceDE w:val="0"/>
              <w:autoSpaceDN w:val="0"/>
              <w:adjustRightInd w:val="0"/>
              <w:jc w:val="center"/>
              <w:rPr>
                <w:sz w:val="24"/>
                <w:szCs w:val="24"/>
              </w:rPr>
            </w:pPr>
          </w:p>
        </w:tc>
      </w:tr>
    </w:tbl>
    <w:p w:rsidR="00FD4C0B" w:rsidRPr="002A47BD" w:rsidRDefault="00FD4C0B" w:rsidP="00FD4C0B">
      <w:pPr>
        <w:autoSpaceDE w:val="0"/>
        <w:autoSpaceDN w:val="0"/>
        <w:adjustRightInd w:val="0"/>
        <w:jc w:val="both"/>
        <w:rPr>
          <w:b/>
          <w:sz w:val="24"/>
          <w:szCs w:val="24"/>
        </w:rPr>
      </w:pPr>
    </w:p>
    <w:p w:rsidR="00FD4C0B" w:rsidRPr="002A47BD" w:rsidRDefault="00FD4C0B" w:rsidP="00FD4C0B">
      <w:pPr>
        <w:autoSpaceDE w:val="0"/>
        <w:autoSpaceDN w:val="0"/>
        <w:adjustRightInd w:val="0"/>
        <w:jc w:val="both"/>
        <w:rPr>
          <w:b/>
          <w:sz w:val="24"/>
          <w:szCs w:val="24"/>
        </w:rPr>
      </w:pPr>
    </w:p>
    <w:p w:rsidR="00FD4C0B" w:rsidRPr="002A47BD" w:rsidRDefault="00FD4C0B" w:rsidP="00FD4C0B">
      <w:pPr>
        <w:autoSpaceDE w:val="0"/>
        <w:autoSpaceDN w:val="0"/>
        <w:adjustRightInd w:val="0"/>
        <w:jc w:val="both"/>
        <w:rPr>
          <w:b/>
          <w:sz w:val="24"/>
          <w:szCs w:val="24"/>
        </w:rPr>
      </w:pPr>
      <w:r w:rsidRPr="002A47BD">
        <w:rPr>
          <w:b/>
          <w:sz w:val="24"/>
          <w:szCs w:val="24"/>
        </w:rPr>
        <w:t xml:space="preserve">Table </w:t>
      </w:r>
      <w:r>
        <w:rPr>
          <w:b/>
          <w:sz w:val="24"/>
          <w:szCs w:val="24"/>
        </w:rPr>
        <w:t>6</w:t>
      </w:r>
      <w:r w:rsidRPr="002A47BD">
        <w:rPr>
          <w:b/>
          <w:sz w:val="24"/>
          <w:szCs w:val="24"/>
        </w:rPr>
        <w:t>. Estimates of regression coefficients for multiple egression models and their significance</w:t>
      </w:r>
    </w:p>
    <w:p w:rsidR="00FD4C0B" w:rsidRPr="002A47BD" w:rsidRDefault="00FD4C0B" w:rsidP="00FD4C0B">
      <w:pPr>
        <w:autoSpaceDE w:val="0"/>
        <w:autoSpaceDN w:val="0"/>
        <w:adjustRightInd w:val="0"/>
        <w:jc w:val="both"/>
        <w:rPr>
          <w:b/>
          <w:sz w:val="24"/>
          <w:szCs w:val="24"/>
        </w:rPr>
      </w:pPr>
    </w:p>
    <w:tbl>
      <w:tblPr>
        <w:tblStyle w:val="TableGrid"/>
        <w:tblW w:w="5000" w:type="pct"/>
        <w:tblLook w:val="04A0" w:firstRow="1" w:lastRow="0" w:firstColumn="1" w:lastColumn="0" w:noHBand="0" w:noVBand="1"/>
      </w:tblPr>
      <w:tblGrid>
        <w:gridCol w:w="3343"/>
        <w:gridCol w:w="1527"/>
        <w:gridCol w:w="1650"/>
        <w:gridCol w:w="1404"/>
        <w:gridCol w:w="1922"/>
      </w:tblGrid>
      <w:tr w:rsidR="00FD4C0B" w:rsidRPr="002A47BD" w:rsidTr="0016695D">
        <w:tc>
          <w:tcPr>
            <w:tcW w:w="1697" w:type="pct"/>
          </w:tcPr>
          <w:p w:rsidR="00FD4C0B" w:rsidRPr="002A47BD" w:rsidRDefault="00FD4C0B" w:rsidP="0016695D">
            <w:pPr>
              <w:jc w:val="both"/>
              <w:rPr>
                <w:b/>
                <w:bCs/>
                <w:sz w:val="24"/>
                <w:szCs w:val="24"/>
              </w:rPr>
            </w:pPr>
            <w:r w:rsidRPr="002A47BD">
              <w:rPr>
                <w:b/>
                <w:bCs/>
                <w:sz w:val="24"/>
                <w:szCs w:val="24"/>
              </w:rPr>
              <w:t>Predictors</w:t>
            </w:r>
          </w:p>
        </w:tc>
        <w:tc>
          <w:tcPr>
            <w:tcW w:w="775" w:type="pct"/>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B</w:t>
            </w:r>
          </w:p>
        </w:tc>
        <w:tc>
          <w:tcPr>
            <w:tcW w:w="838" w:type="pct"/>
            <w:vAlign w:val="bottom"/>
          </w:tcPr>
          <w:p w:rsidR="00FD4C0B" w:rsidRPr="002A47BD" w:rsidRDefault="00FD4C0B" w:rsidP="0016695D">
            <w:pPr>
              <w:autoSpaceDE w:val="0"/>
              <w:autoSpaceDN w:val="0"/>
              <w:adjustRightInd w:val="0"/>
              <w:spacing w:line="320" w:lineRule="atLeast"/>
              <w:jc w:val="center"/>
              <w:rPr>
                <w:b/>
                <w:sz w:val="24"/>
                <w:szCs w:val="24"/>
              </w:rPr>
            </w:pPr>
            <w:r w:rsidRPr="002A47BD">
              <w:rPr>
                <w:b/>
                <w:sz w:val="24"/>
                <w:szCs w:val="24"/>
              </w:rPr>
              <w:t>Std. Error</w:t>
            </w:r>
          </w:p>
        </w:tc>
        <w:tc>
          <w:tcPr>
            <w:tcW w:w="713" w:type="pct"/>
          </w:tcPr>
          <w:p w:rsidR="00FD4C0B" w:rsidRPr="002A47BD" w:rsidRDefault="00FD4C0B" w:rsidP="0016695D">
            <w:pPr>
              <w:autoSpaceDE w:val="0"/>
              <w:autoSpaceDN w:val="0"/>
              <w:adjustRightInd w:val="0"/>
              <w:spacing w:line="320" w:lineRule="atLeast"/>
              <w:jc w:val="center"/>
              <w:rPr>
                <w:b/>
                <w:bCs/>
                <w:sz w:val="24"/>
                <w:szCs w:val="24"/>
              </w:rPr>
            </w:pPr>
            <w:r w:rsidRPr="002A47BD">
              <w:rPr>
                <w:b/>
                <w:bCs/>
                <w:sz w:val="24"/>
                <w:szCs w:val="24"/>
              </w:rPr>
              <w:t>β</w:t>
            </w:r>
          </w:p>
        </w:tc>
        <w:tc>
          <w:tcPr>
            <w:tcW w:w="976" w:type="pct"/>
          </w:tcPr>
          <w:p w:rsidR="00FD4C0B" w:rsidRPr="002A47BD" w:rsidRDefault="00FD4C0B" w:rsidP="0016695D">
            <w:pPr>
              <w:autoSpaceDE w:val="0"/>
              <w:autoSpaceDN w:val="0"/>
              <w:adjustRightInd w:val="0"/>
              <w:spacing w:line="320" w:lineRule="atLeast"/>
              <w:jc w:val="center"/>
              <w:rPr>
                <w:b/>
                <w:bCs/>
                <w:sz w:val="24"/>
                <w:szCs w:val="24"/>
              </w:rPr>
            </w:pPr>
            <w:r w:rsidRPr="002A47BD">
              <w:rPr>
                <w:b/>
                <w:bCs/>
                <w:sz w:val="24"/>
                <w:szCs w:val="24"/>
              </w:rPr>
              <w:t>t</w:t>
            </w:r>
          </w:p>
        </w:tc>
      </w:tr>
      <w:tr w:rsidR="00FD4C0B" w:rsidRPr="002A47BD" w:rsidTr="0016695D">
        <w:tc>
          <w:tcPr>
            <w:tcW w:w="1697" w:type="pct"/>
          </w:tcPr>
          <w:p w:rsidR="00FD4C0B" w:rsidRPr="002A47BD" w:rsidRDefault="00FD4C0B" w:rsidP="0016695D">
            <w:pPr>
              <w:autoSpaceDE w:val="0"/>
              <w:autoSpaceDN w:val="0"/>
              <w:adjustRightInd w:val="0"/>
              <w:spacing w:line="320" w:lineRule="atLeast"/>
              <w:jc w:val="both"/>
              <w:rPr>
                <w:b/>
                <w:bCs/>
                <w:sz w:val="24"/>
                <w:szCs w:val="24"/>
              </w:rPr>
            </w:pPr>
            <w:r w:rsidRPr="002A47BD">
              <w:rPr>
                <w:b/>
                <w:bCs/>
                <w:sz w:val="24"/>
                <w:szCs w:val="24"/>
              </w:rPr>
              <w:t>Constant</w:t>
            </w:r>
          </w:p>
        </w:tc>
        <w:tc>
          <w:tcPr>
            <w:tcW w:w="775"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8.084</w:t>
            </w:r>
          </w:p>
        </w:tc>
        <w:tc>
          <w:tcPr>
            <w:tcW w:w="838"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.75</w:t>
            </w:r>
          </w:p>
        </w:tc>
        <w:tc>
          <w:tcPr>
            <w:tcW w:w="713" w:type="pct"/>
          </w:tcPr>
          <w:p w:rsidR="00FD4C0B" w:rsidRPr="002A47BD" w:rsidRDefault="00FD4C0B" w:rsidP="0016695D">
            <w:pPr>
              <w:autoSpaceDE w:val="0"/>
              <w:autoSpaceDN w:val="0"/>
              <w:adjustRightInd w:val="0"/>
              <w:spacing w:line="320" w:lineRule="atLeast"/>
              <w:jc w:val="center"/>
              <w:rPr>
                <w:b/>
                <w:bCs/>
                <w:sz w:val="24"/>
                <w:szCs w:val="24"/>
              </w:rPr>
            </w:pPr>
          </w:p>
        </w:tc>
        <w:tc>
          <w:tcPr>
            <w:tcW w:w="976"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10.739</w:t>
            </w:r>
          </w:p>
        </w:tc>
      </w:tr>
      <w:tr w:rsidR="00FD4C0B" w:rsidRPr="002A47BD" w:rsidTr="0016695D">
        <w:tc>
          <w:tcPr>
            <w:tcW w:w="1697" w:type="pct"/>
          </w:tcPr>
          <w:p w:rsidR="00FD4C0B" w:rsidRPr="002A47BD" w:rsidRDefault="00FD4C0B" w:rsidP="0016695D">
            <w:pPr>
              <w:autoSpaceDE w:val="0"/>
              <w:autoSpaceDN w:val="0"/>
              <w:adjustRightInd w:val="0"/>
              <w:spacing w:line="320" w:lineRule="atLeast"/>
              <w:jc w:val="both"/>
              <w:rPr>
                <w:b/>
                <w:bCs/>
                <w:sz w:val="24"/>
                <w:szCs w:val="24"/>
              </w:rPr>
            </w:pPr>
            <w:r w:rsidRPr="002A47BD">
              <w:rPr>
                <w:b/>
                <w:bCs/>
                <w:sz w:val="24"/>
                <w:szCs w:val="24"/>
              </w:rPr>
              <w:t>Moisture</w:t>
            </w:r>
          </w:p>
        </w:tc>
        <w:tc>
          <w:tcPr>
            <w:tcW w:w="775"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-.061</w:t>
            </w:r>
          </w:p>
        </w:tc>
        <w:tc>
          <w:tcPr>
            <w:tcW w:w="838"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.06</w:t>
            </w:r>
          </w:p>
        </w:tc>
        <w:tc>
          <w:tcPr>
            <w:tcW w:w="713"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-.041*</w:t>
            </w:r>
          </w:p>
        </w:tc>
        <w:tc>
          <w:tcPr>
            <w:tcW w:w="976"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-0.998</w:t>
            </w:r>
          </w:p>
        </w:tc>
      </w:tr>
      <w:tr w:rsidR="00FD4C0B" w:rsidRPr="002A47BD" w:rsidTr="0016695D">
        <w:tc>
          <w:tcPr>
            <w:tcW w:w="1697" w:type="pct"/>
          </w:tcPr>
          <w:p w:rsidR="00FD4C0B" w:rsidRPr="002A47BD" w:rsidRDefault="00FD4C0B" w:rsidP="0016695D">
            <w:pPr>
              <w:autoSpaceDE w:val="0"/>
              <w:autoSpaceDN w:val="0"/>
              <w:adjustRightInd w:val="0"/>
              <w:spacing w:line="320" w:lineRule="atLeast"/>
              <w:jc w:val="both"/>
              <w:rPr>
                <w:b/>
                <w:bCs/>
                <w:sz w:val="24"/>
                <w:szCs w:val="24"/>
              </w:rPr>
            </w:pPr>
            <w:r w:rsidRPr="002A47BD">
              <w:rPr>
                <w:b/>
                <w:bCs/>
                <w:sz w:val="24"/>
                <w:szCs w:val="24"/>
              </w:rPr>
              <w:t>Volatile matter</w:t>
            </w:r>
          </w:p>
        </w:tc>
        <w:tc>
          <w:tcPr>
            <w:tcW w:w="775"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.187</w:t>
            </w:r>
          </w:p>
        </w:tc>
        <w:tc>
          <w:tcPr>
            <w:tcW w:w="838"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.01</w:t>
            </w:r>
          </w:p>
        </w:tc>
        <w:tc>
          <w:tcPr>
            <w:tcW w:w="713"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.724***</w:t>
            </w:r>
          </w:p>
        </w:tc>
        <w:tc>
          <w:tcPr>
            <w:tcW w:w="976"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15.236</w:t>
            </w:r>
          </w:p>
        </w:tc>
      </w:tr>
      <w:tr w:rsidR="00FD4C0B" w:rsidRPr="002A47BD" w:rsidTr="0016695D">
        <w:tc>
          <w:tcPr>
            <w:tcW w:w="1697" w:type="pct"/>
          </w:tcPr>
          <w:p w:rsidR="00FD4C0B" w:rsidRPr="002A47BD" w:rsidRDefault="00FD4C0B" w:rsidP="0016695D">
            <w:pPr>
              <w:autoSpaceDE w:val="0"/>
              <w:autoSpaceDN w:val="0"/>
              <w:adjustRightInd w:val="0"/>
              <w:spacing w:line="320" w:lineRule="atLeast"/>
              <w:jc w:val="both"/>
              <w:rPr>
                <w:b/>
                <w:bCs/>
                <w:sz w:val="24"/>
                <w:szCs w:val="24"/>
              </w:rPr>
            </w:pPr>
            <w:r w:rsidRPr="002A47BD">
              <w:rPr>
                <w:b/>
                <w:bCs/>
                <w:sz w:val="24"/>
                <w:szCs w:val="24"/>
              </w:rPr>
              <w:t>Fixed Carbon</w:t>
            </w:r>
          </w:p>
        </w:tc>
        <w:tc>
          <w:tcPr>
            <w:tcW w:w="775"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.231</w:t>
            </w:r>
          </w:p>
        </w:tc>
        <w:tc>
          <w:tcPr>
            <w:tcW w:w="838"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.01</w:t>
            </w:r>
          </w:p>
        </w:tc>
        <w:tc>
          <w:tcPr>
            <w:tcW w:w="713"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1.101</w:t>
            </w:r>
          </w:p>
        </w:tc>
        <w:tc>
          <w:tcPr>
            <w:tcW w:w="976" w:type="pct"/>
            <w:vAlign w:val="center"/>
          </w:tcPr>
          <w:p w:rsidR="00FD4C0B" w:rsidRPr="002A47BD" w:rsidRDefault="00FD4C0B" w:rsidP="0016695D">
            <w:pPr>
              <w:autoSpaceDE w:val="0"/>
              <w:autoSpaceDN w:val="0"/>
              <w:adjustRightInd w:val="0"/>
              <w:spacing w:line="320" w:lineRule="atLeast"/>
              <w:jc w:val="center"/>
              <w:rPr>
                <w:sz w:val="24"/>
                <w:szCs w:val="24"/>
              </w:rPr>
            </w:pPr>
            <w:r w:rsidRPr="002A47BD">
              <w:rPr>
                <w:sz w:val="24"/>
                <w:szCs w:val="24"/>
              </w:rPr>
              <w:t>22.860</w:t>
            </w:r>
          </w:p>
        </w:tc>
      </w:tr>
    </w:tbl>
    <w:p w:rsidR="00FD4C0B" w:rsidRPr="002A47BD" w:rsidRDefault="00FD4C0B" w:rsidP="00FD4C0B">
      <w:pPr>
        <w:autoSpaceDE w:val="0"/>
        <w:autoSpaceDN w:val="0"/>
        <w:adjustRightInd w:val="0"/>
        <w:spacing w:line="400" w:lineRule="atLeast"/>
        <w:jc w:val="both"/>
        <w:rPr>
          <w:sz w:val="24"/>
          <w:szCs w:val="24"/>
        </w:rPr>
      </w:pPr>
      <w:r w:rsidRPr="002A47BD">
        <w:rPr>
          <w:sz w:val="24"/>
          <w:szCs w:val="24"/>
        </w:rPr>
        <w:t>*P &lt; .05. **P &lt; .01. ***P &lt; .001.</w:t>
      </w:r>
    </w:p>
    <w:p w:rsidR="00FD4C0B" w:rsidRPr="002A47BD" w:rsidRDefault="00FD4C0B" w:rsidP="00FD4C0B">
      <w:pPr>
        <w:ind w:left="1440" w:firstLine="720"/>
        <w:jc w:val="both"/>
        <w:rPr>
          <w:sz w:val="24"/>
          <w:szCs w:val="24"/>
        </w:rPr>
      </w:pPr>
      <w:r w:rsidRPr="002A47BD">
        <w:rPr>
          <w:sz w:val="24"/>
          <w:szCs w:val="24"/>
        </w:rPr>
        <w:t xml:space="preserve"> Model 2 emerged from Multiple Regression</w:t>
      </w:r>
      <w:r w:rsidRPr="002A47BD">
        <w:rPr>
          <w:noProof/>
          <w:sz w:val="24"/>
          <w:szCs w:val="24"/>
        </w:rPr>
        <mc:AlternateContent>
          <mc:Choice Requires="wps">
            <w:drawing>
              <wp:anchor distT="0" distB="0" distL="114300" distR="114300" simplePos="0" relativeHeight="251666432" behindDoc="0" locked="0" layoutInCell="1" allowOverlap="1" wp14:anchorId="29A2118E" wp14:editId="49883819">
                <wp:simplePos x="0" y="0"/>
                <wp:positionH relativeFrom="column">
                  <wp:posOffset>1334770</wp:posOffset>
                </wp:positionH>
                <wp:positionV relativeFrom="paragraph">
                  <wp:posOffset>274955</wp:posOffset>
                </wp:positionV>
                <wp:extent cx="831850" cy="296545"/>
                <wp:effectExtent l="0" t="0" r="25400" b="273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96545"/>
                        </a:xfrm>
                        <a:prstGeom prst="rect">
                          <a:avLst/>
                        </a:prstGeom>
                        <a:solidFill>
                          <a:srgbClr val="FFFFFF"/>
                        </a:solidFill>
                        <a:ln w="9525">
                          <a:solidFill>
                            <a:srgbClr val="000000"/>
                          </a:solidFill>
                          <a:miter lim="800000"/>
                          <a:headEnd/>
                          <a:tailEnd/>
                        </a:ln>
                      </wps:spPr>
                      <wps:txb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1</m:t>
                                  </m:r>
                                </m:sub>
                              </m:sSub>
                            </m:oMath>
                            <w:r>
                              <w:t>= -.061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2118E" id="Text Box 11" o:spid="_x0000_s1032" type="#_x0000_t202" style="position:absolute;left:0;text-align:left;margin-left:105.1pt;margin-top:21.65pt;width:65.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">
                <v:textbo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1</m:t>
                            </m:r>
                          </m:sub>
                        </m:sSub>
                      </m:oMath>
                      <w:r>
                        <w:t>= -.061</w:t>
                      </w:r>
                    </w:p>
                  </w:txbxContent>
                </v:textbox>
              </v:shape>
            </w:pict>
          </mc:Fallback>
        </mc:AlternateContent>
      </w:r>
    </w:p>
    <w:p w:rsidR="00FD4C0B" w:rsidRPr="002A47BD" w:rsidRDefault="00FD4C0B" w:rsidP="00FD4C0B">
      <w:pPr>
        <w:jc w:val="both"/>
        <w:rPr>
          <w:sz w:val="32"/>
          <w:szCs w:val="24"/>
        </w:rPr>
      </w:pPr>
      <w:r w:rsidRPr="002A47BD">
        <w:rPr>
          <w:noProof/>
          <w:sz w:val="32"/>
          <w:szCs w:val="24"/>
        </w:rPr>
        <mc:AlternateContent>
          <mc:Choice Requires="wps">
            <w:drawing>
              <wp:anchor distT="0" distB="0" distL="114300" distR="114300" simplePos="0" relativeHeight="251668480" behindDoc="0" locked="0" layoutInCell="1" allowOverlap="1" wp14:anchorId="09DCE3D0" wp14:editId="7A1C5609">
                <wp:simplePos x="0" y="0"/>
                <wp:positionH relativeFrom="column">
                  <wp:posOffset>1054735</wp:posOffset>
                </wp:positionH>
                <wp:positionV relativeFrom="paragraph">
                  <wp:posOffset>165735</wp:posOffset>
                </wp:positionV>
                <wp:extent cx="3632835" cy="387350"/>
                <wp:effectExtent l="6985" t="6985" r="27305" b="5334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835"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EBE2F" id="AutoShape 13" o:spid="_x0000_s1026" type="#_x0000_t32" style="position:absolute;margin-left:83.05pt;margin-top:13.05pt;width:286.05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FXOwIAAGMEAAAOAAAAZHJzL2Uyb0RvYy54bWysVM2O2yAQvlfqOyDuWdtxkk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">
                <v:stroke endarrow="block"/>
              </v:shape>
            </w:pict>
          </mc:Fallback>
        </mc:AlternateContent>
      </w:r>
      <w:r w:rsidRPr="002A47BD">
        <w:rPr>
          <w:noProof/>
          <w:sz w:val="32"/>
          <w:szCs w:val="24"/>
        </w:rPr>
        <mc:AlternateContent>
          <mc:Choice Requires="wps">
            <w:drawing>
              <wp:anchor distT="0" distB="0" distL="114300" distR="114300" simplePos="0" relativeHeight="251667456" behindDoc="0" locked="0" layoutInCell="1" allowOverlap="1" wp14:anchorId="2C1D8F4E" wp14:editId="050F7CE1">
                <wp:simplePos x="0" y="0"/>
                <wp:positionH relativeFrom="column">
                  <wp:posOffset>2191385</wp:posOffset>
                </wp:positionH>
                <wp:positionV relativeFrom="paragraph">
                  <wp:posOffset>313690</wp:posOffset>
                </wp:positionV>
                <wp:extent cx="823595" cy="296545"/>
                <wp:effectExtent l="0" t="0" r="14605" b="2730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296545"/>
                        </a:xfrm>
                        <a:prstGeom prst="rect">
                          <a:avLst/>
                        </a:prstGeom>
                        <a:solidFill>
                          <a:srgbClr val="FFFFFF"/>
                        </a:solidFill>
                        <a:ln w="9525">
                          <a:solidFill>
                            <a:srgbClr val="000000"/>
                          </a:solidFill>
                          <a:miter lim="800000"/>
                          <a:headEnd/>
                          <a:tailEnd/>
                        </a:ln>
                      </wps:spPr>
                      <wps:txb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2</m:t>
                                  </m:r>
                                </m:sub>
                              </m:sSub>
                            </m:oMath>
                            <w:r>
                              <w:t>= 0.187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8F4E" id="Text Box 12" o:spid="_x0000_s1033" type="#_x0000_t202" style="position:absolute;left:0;text-align:left;margin-left:172.55pt;margin-top:24.7pt;width:64.85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">
                <v:textbo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2</m:t>
                            </m:r>
                          </m:sub>
                        </m:sSub>
                      </m:oMath>
                      <w:r>
                        <w:t>= 0.187</w:t>
                      </w:r>
                    </w:p>
                  </w:txbxContent>
                </v:textbox>
              </v:shape>
            </w:pict>
          </mc:Fallback>
        </mc:AlternateContent>
      </w:r>
      <w:r w:rsidRPr="002A47BD">
        <w:rPr>
          <w:noProof/>
          <w:sz w:val="32"/>
          <w:szCs w:val="24"/>
        </w:rPr>
        <mc:AlternateContent>
          <mc:Choice Requires="wps">
            <w:drawing>
              <wp:anchor distT="0" distB="0" distL="114300" distR="114300" simplePos="0" relativeHeight="251669504" behindDoc="0" locked="0" layoutInCell="1" allowOverlap="1" wp14:anchorId="3E36798A" wp14:editId="4AE166A5">
                <wp:simplePos x="0" y="0"/>
                <wp:positionH relativeFrom="column">
                  <wp:posOffset>4687570</wp:posOffset>
                </wp:positionH>
                <wp:positionV relativeFrom="paragraph">
                  <wp:posOffset>36830</wp:posOffset>
                </wp:positionV>
                <wp:extent cx="1054100" cy="2393315"/>
                <wp:effectExtent l="0" t="0" r="0" b="698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239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95D" w:rsidRPr="00676766" w:rsidRDefault="0016695D" w:rsidP="00FD4C0B"/>
                          <w:p w:rsidR="0016695D" w:rsidRPr="00676766" w:rsidRDefault="0016695D" w:rsidP="00FD4C0B">
                            <w:pPr>
                              <w:rPr>
                                <w:b/>
                                <w:sz w:val="36"/>
                                <w:szCs w:val="36"/>
                              </w:rPr>
                            </w:pPr>
                            <w:r w:rsidRPr="00676766">
                              <w:rPr>
                                <w:b/>
                                <w:sz w:val="36"/>
                                <w:szCs w:val="36"/>
                              </w:rPr>
                              <w:t>HHV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6798A" id="Text Box 14" o:spid="_x0000_s1034" type="#_x0000_t202" style="position:absolute;left:0;text-align:left;margin-left:369.1pt;margin-top:2.9pt;width:83pt;height:18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ue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" filled="f" stroked="f">
                <v:textbox>
                  <w:txbxContent>
                    <w:p w:rsidR="0016695D" w:rsidRPr="00676766" w:rsidRDefault="0016695D" w:rsidP="00FD4C0B"/>
                    <w:p w:rsidR="0016695D" w:rsidRPr="00676766" w:rsidRDefault="0016695D" w:rsidP="00FD4C0B">
                      <w:pPr>
                        <w:rPr>
                          <w:b/>
                          <w:sz w:val="36"/>
                          <w:szCs w:val="36"/>
                        </w:rPr>
                      </w:pPr>
                      <w:r w:rsidRPr="00676766">
                        <w:rPr>
                          <w:b/>
                          <w:sz w:val="36"/>
                          <w:szCs w:val="36"/>
                        </w:rPr>
                        <w:t>HHV</w:t>
                      </w:r>
                    </w:p>
                  </w:txbxContent>
                </v:textbox>
              </v:shape>
            </w:pict>
          </mc:Fallback>
        </mc:AlternateContent>
      </w:r>
      <w:r w:rsidRPr="002A47BD">
        <w:rPr>
          <w:sz w:val="32"/>
          <w:szCs w:val="24"/>
        </w:rPr>
        <w:t>%Moisture</w:t>
      </w:r>
    </w:p>
    <w:p w:rsidR="00FD4C0B" w:rsidRPr="002A47BD" w:rsidRDefault="00FD4C0B" w:rsidP="00FD4C0B">
      <w:pPr>
        <w:jc w:val="both"/>
        <w:rPr>
          <w:sz w:val="32"/>
          <w:szCs w:val="24"/>
        </w:rPr>
      </w:pPr>
      <w:r w:rsidRPr="002A47BD">
        <w:rPr>
          <w:noProof/>
          <w:sz w:val="32"/>
          <w:szCs w:val="24"/>
        </w:rPr>
        <mc:AlternateContent>
          <mc:Choice Requires="wps">
            <w:drawing>
              <wp:anchor distT="0" distB="0" distL="114300" distR="114300" simplePos="0" relativeHeight="251670528" behindDoc="0" locked="0" layoutInCell="1" allowOverlap="1" wp14:anchorId="442B94AB" wp14:editId="56F33DF6">
                <wp:simplePos x="0" y="0"/>
                <wp:positionH relativeFrom="column">
                  <wp:posOffset>1403350</wp:posOffset>
                </wp:positionH>
                <wp:positionV relativeFrom="paragraph">
                  <wp:posOffset>157480</wp:posOffset>
                </wp:positionV>
                <wp:extent cx="3237865" cy="502285"/>
                <wp:effectExtent l="0" t="57150" r="19685" b="31115"/>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7865" cy="502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3973C" id="AutoShape 15" o:spid="_x0000_s1026" type="#_x0000_t32" style="position:absolute;margin-left:110.5pt;margin-top:12.4pt;width:254.95pt;height:39.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">
                <v:stroke endarrow="block"/>
              </v:shape>
            </w:pict>
          </mc:Fallback>
        </mc:AlternateContent>
      </w:r>
      <w:r w:rsidRPr="002A47BD">
        <w:rPr>
          <w:noProof/>
          <w:sz w:val="32"/>
          <w:szCs w:val="24"/>
        </w:rPr>
        <mc:AlternateContent>
          <mc:Choice Requires="wps">
            <w:drawing>
              <wp:anchor distT="0" distB="0" distL="114300" distR="114300" simplePos="0" relativeHeight="251671552" behindDoc="0" locked="0" layoutInCell="1" allowOverlap="1" wp14:anchorId="4C9CD80A" wp14:editId="3818D106">
                <wp:simplePos x="0" y="0"/>
                <wp:positionH relativeFrom="column">
                  <wp:posOffset>1557020</wp:posOffset>
                </wp:positionH>
                <wp:positionV relativeFrom="paragraph">
                  <wp:posOffset>157480</wp:posOffset>
                </wp:positionV>
                <wp:extent cx="3130550" cy="48895"/>
                <wp:effectExtent l="0" t="76200" r="12700" b="46355"/>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0550" cy="48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46AAD" id="AutoShape 16" o:spid="_x0000_s1026" type="#_x0000_t32" style="position:absolute;margin-left:122.6pt;margin-top:12.4pt;width:246.5pt;height:3.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">
                <v:stroke endarrow="block"/>
              </v:shape>
            </w:pict>
          </mc:Fallback>
        </mc:AlternateContent>
      </w:r>
      <w:r w:rsidRPr="002A47BD">
        <w:rPr>
          <w:sz w:val="32"/>
          <w:szCs w:val="24"/>
        </w:rPr>
        <w:t>%Volatile mater</w:t>
      </w:r>
    </w:p>
    <w:p w:rsidR="00FD4C0B" w:rsidRPr="002A47BD" w:rsidRDefault="00FD4C0B" w:rsidP="00FD4C0B">
      <w:pPr>
        <w:jc w:val="both"/>
        <w:rPr>
          <w:sz w:val="32"/>
          <w:szCs w:val="24"/>
        </w:rPr>
      </w:pPr>
      <w:r w:rsidRPr="002A47BD">
        <w:rPr>
          <w:noProof/>
          <w:sz w:val="32"/>
          <w:szCs w:val="24"/>
        </w:rPr>
        <mc:AlternateContent>
          <mc:Choice Requires="wps">
            <w:drawing>
              <wp:anchor distT="0" distB="0" distL="114300" distR="114300" simplePos="0" relativeHeight="251672576" behindDoc="0" locked="0" layoutInCell="1" allowOverlap="1" wp14:anchorId="2B17A168" wp14:editId="4497DE89">
                <wp:simplePos x="0" y="0"/>
                <wp:positionH relativeFrom="column">
                  <wp:posOffset>1334770</wp:posOffset>
                </wp:positionH>
                <wp:positionV relativeFrom="paragraph">
                  <wp:posOffset>13970</wp:posOffset>
                </wp:positionV>
                <wp:extent cx="856615" cy="280035"/>
                <wp:effectExtent l="0" t="0" r="19685" b="2476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80035"/>
                        </a:xfrm>
                        <a:prstGeom prst="rect">
                          <a:avLst/>
                        </a:prstGeom>
                        <a:solidFill>
                          <a:srgbClr val="FFFFFF"/>
                        </a:solidFill>
                        <a:ln w="9525">
                          <a:solidFill>
                            <a:srgbClr val="000000"/>
                          </a:solidFill>
                          <a:miter lim="800000"/>
                          <a:headEnd/>
                          <a:tailEnd/>
                        </a:ln>
                      </wps:spPr>
                      <wps:txb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3</m:t>
                                  </m:r>
                                </m:sub>
                              </m:sSub>
                            </m:oMath>
                            <w:r>
                              <w:t>= 0.231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A168" id="Text Box 17" o:spid="_x0000_s1035" type="#_x0000_t202" style="position:absolute;left:0;text-align:left;margin-left:105.1pt;margin-top:1.1pt;width:67.45pt;height:2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LkLQ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">
                <v:textbox>
                  <w:txbxContent>
                    <w:p w:rsidR="0016695D" w:rsidRDefault="0016695D" w:rsidP="00FD4C0B">
                      <m:oMath>
                        <m:sSub>
                          <m:sSubPr>
                            <m:ctrlPr>
                              <w:rPr>
                                <w:rFonts w:ascii="Cambria Math" w:hAnsi="Cambria Math"/>
                                <w:i/>
                              </w:rPr>
                            </m:ctrlPr>
                          </m:sSubPr>
                          <m:e>
                            <m:r>
                              <w:rPr>
                                <w:rFonts w:ascii="Cambria Math" w:hAnsi="Cambria Math"/>
                              </w:rPr>
                              <m:t>β</m:t>
                            </m:r>
                          </m:e>
                          <m:sub>
                            <m:r>
                              <w:rPr>
                                <w:rFonts w:ascii="Cambria Math" w:hAnsi="Cambria Math"/>
                              </w:rPr>
                              <m:t>3</m:t>
                            </m:r>
                          </m:sub>
                        </m:sSub>
                      </m:oMath>
                      <w:r>
                        <w:t>= 0.231</w:t>
                      </w:r>
                    </w:p>
                  </w:txbxContent>
                </v:textbox>
              </v:shape>
            </w:pict>
          </mc:Fallback>
        </mc:AlternateContent>
      </w:r>
      <w:r w:rsidRPr="002A47BD">
        <w:rPr>
          <w:sz w:val="32"/>
          <w:szCs w:val="24"/>
        </w:rPr>
        <w:t>%</w:t>
      </w:r>
      <w:proofErr w:type="gramStart"/>
      <w:r w:rsidRPr="002A47BD">
        <w:rPr>
          <w:sz w:val="32"/>
          <w:szCs w:val="24"/>
        </w:rPr>
        <w:t>Fixed</w:t>
      </w:r>
      <w:proofErr w:type="gramEnd"/>
      <w:r w:rsidRPr="002A47BD">
        <w:rPr>
          <w:sz w:val="32"/>
          <w:szCs w:val="24"/>
        </w:rPr>
        <w:t xml:space="preserve"> carbon</w:t>
      </w:r>
    </w:p>
    <w:p w:rsidR="00FD4C0B" w:rsidRPr="002A47BD" w:rsidRDefault="00FD4C0B" w:rsidP="00FD4C0B">
      <w:pPr>
        <w:jc w:val="both"/>
        <w:rPr>
          <w:sz w:val="24"/>
          <w:szCs w:val="24"/>
        </w:rPr>
      </w:pPr>
    </w:p>
    <w:p w:rsidR="00FD4C0B" w:rsidRPr="002A47BD" w:rsidRDefault="00FD4C0B" w:rsidP="00FD4C0B">
      <w:pPr>
        <w:jc w:val="both"/>
        <w:rPr>
          <w:sz w:val="24"/>
          <w:szCs w:val="24"/>
        </w:rPr>
      </w:pPr>
      <m:oMath>
        <m:sSup>
          <m:sSupPr>
            <m:ctrlPr>
              <w:rPr>
                <w:i/>
                <w:sz w:val="24"/>
                <w:szCs w:val="24"/>
              </w:rPr>
            </m:ctrlPr>
          </m:sSupPr>
          <m:e>
            <m:r>
              <w:rPr>
                <w:rFonts w:ascii="Cambria Math"/>
                <w:sz w:val="24"/>
                <w:szCs w:val="24"/>
              </w:rPr>
              <m:t>R</m:t>
            </m:r>
          </m:e>
          <m:sup>
            <m:r>
              <w:rPr>
                <w:sz w:val="24"/>
                <w:szCs w:val="24"/>
              </w:rPr>
              <m:t>2</m:t>
            </m:r>
          </m:sup>
        </m:sSup>
        <m:r>
          <w:rPr>
            <w:sz w:val="24"/>
            <w:szCs w:val="24"/>
          </w:rPr>
          <m:t>=</m:t>
        </m:r>
      </m:oMath>
      <w:r w:rsidRPr="002A47BD">
        <w:rPr>
          <w:sz w:val="24"/>
          <w:szCs w:val="24"/>
        </w:rPr>
        <w:t xml:space="preserve"> 0.925</w:t>
      </w:r>
    </w:p>
    <w:p w:rsidR="00FD4C0B" w:rsidRPr="002A47BD" w:rsidRDefault="00FD4C0B" w:rsidP="00FD4C0B">
      <w:pPr>
        <w:ind w:left="720"/>
        <w:jc w:val="both"/>
        <w:rPr>
          <w:b/>
          <w:sz w:val="24"/>
          <w:szCs w:val="24"/>
        </w:rPr>
      </w:pPr>
      <w:r w:rsidRPr="002A47BD">
        <w:rPr>
          <w:b/>
          <w:sz w:val="24"/>
          <w:szCs w:val="24"/>
        </w:rPr>
        <w:t>Model 2: HHV (</w:t>
      </w:r>
      <w:proofErr w:type="spellStart"/>
      <w:r w:rsidRPr="002A47BD">
        <w:rPr>
          <w:b/>
          <w:sz w:val="24"/>
          <w:szCs w:val="24"/>
        </w:rPr>
        <w:t>Mj</w:t>
      </w:r>
      <w:proofErr w:type="spellEnd"/>
      <w:r w:rsidRPr="002A47BD">
        <w:rPr>
          <w:b/>
          <w:sz w:val="24"/>
          <w:szCs w:val="24"/>
        </w:rPr>
        <w:t>/kg) = 8.804 – 0.061M% + 0.187V.m% + 0.231F.c%</w:t>
      </w:r>
    </w:p>
    <w:p w:rsidR="00FD4C0B" w:rsidRPr="002A47BD" w:rsidRDefault="00FD4C0B" w:rsidP="00FD4C0B">
      <w:pPr>
        <w:ind w:left="720" w:firstLine="720"/>
        <w:jc w:val="both"/>
        <w:rPr>
          <w:b/>
          <w:sz w:val="24"/>
          <w:szCs w:val="24"/>
        </w:rPr>
      </w:pPr>
      <w:r w:rsidRPr="002A47BD">
        <w:rPr>
          <w:b/>
          <w:sz w:val="24"/>
          <w:szCs w:val="24"/>
        </w:rPr>
        <w:lastRenderedPageBreak/>
        <w:t xml:space="preserve">   Table </w:t>
      </w:r>
      <w:r>
        <w:rPr>
          <w:b/>
          <w:sz w:val="24"/>
          <w:szCs w:val="24"/>
        </w:rPr>
        <w:t>7</w:t>
      </w:r>
      <w:r w:rsidRPr="002A47BD">
        <w:rPr>
          <w:b/>
          <w:sz w:val="24"/>
          <w:szCs w:val="24"/>
        </w:rPr>
        <w:t>. Resulted data after regression analysis</w:t>
      </w:r>
    </w:p>
    <w:tbl>
      <w:tblPr>
        <w:tblW w:w="1017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76"/>
        <w:gridCol w:w="976"/>
        <w:gridCol w:w="976"/>
        <w:gridCol w:w="976"/>
        <w:gridCol w:w="1185"/>
        <w:gridCol w:w="1414"/>
        <w:gridCol w:w="1350"/>
        <w:gridCol w:w="1350"/>
      </w:tblGrid>
      <w:tr w:rsidR="00FD4C0B" w:rsidRPr="002A47BD" w:rsidTr="0016695D">
        <w:trPr>
          <w:trHeight w:val="300"/>
        </w:trPr>
        <w:tc>
          <w:tcPr>
            <w:tcW w:w="976" w:type="dxa"/>
            <w:vMerge w:val="restart"/>
            <w:shd w:val="clear" w:color="auto" w:fill="auto"/>
            <w:noWrap/>
            <w:vAlign w:val="bottom"/>
            <w:hideMark/>
          </w:tcPr>
          <w:p w:rsidR="00FD4C0B" w:rsidRPr="002A47BD" w:rsidRDefault="00FD4C0B" w:rsidP="0016695D">
            <w:pPr>
              <w:jc w:val="both"/>
              <w:rPr>
                <w:b/>
                <w:sz w:val="24"/>
                <w:szCs w:val="24"/>
              </w:rPr>
            </w:pPr>
            <w:r w:rsidRPr="002A47BD">
              <w:rPr>
                <w:b/>
                <w:sz w:val="24"/>
                <w:szCs w:val="24"/>
              </w:rPr>
              <w:t>Sr. No.</w:t>
            </w:r>
          </w:p>
        </w:tc>
        <w:tc>
          <w:tcPr>
            <w:tcW w:w="3904" w:type="dxa"/>
            <w:gridSpan w:val="4"/>
            <w:shd w:val="clear" w:color="auto" w:fill="auto"/>
            <w:noWrap/>
            <w:vAlign w:val="bottom"/>
            <w:hideMark/>
          </w:tcPr>
          <w:p w:rsidR="00FD4C0B" w:rsidRPr="002A47BD" w:rsidRDefault="00FD4C0B" w:rsidP="0016695D">
            <w:pPr>
              <w:jc w:val="both"/>
              <w:rPr>
                <w:b/>
                <w:sz w:val="24"/>
                <w:szCs w:val="24"/>
              </w:rPr>
            </w:pPr>
            <w:r w:rsidRPr="002A47BD">
              <w:rPr>
                <w:b/>
                <w:sz w:val="24"/>
                <w:szCs w:val="24"/>
              </w:rPr>
              <w:t>%Measured values</w:t>
            </w:r>
          </w:p>
        </w:tc>
        <w:tc>
          <w:tcPr>
            <w:tcW w:w="1185" w:type="dxa"/>
            <w:tcBorders>
              <w:bottom w:val="nil"/>
            </w:tcBorders>
            <w:shd w:val="clear" w:color="auto" w:fill="auto"/>
            <w:vAlign w:val="bottom"/>
          </w:tcPr>
          <w:p w:rsidR="00FD4C0B" w:rsidRPr="002A47BD" w:rsidRDefault="00FD4C0B" w:rsidP="0016695D">
            <w:pPr>
              <w:jc w:val="both"/>
              <w:rPr>
                <w:b/>
                <w:sz w:val="24"/>
                <w:szCs w:val="24"/>
              </w:rPr>
            </w:pPr>
          </w:p>
        </w:tc>
        <w:tc>
          <w:tcPr>
            <w:tcW w:w="1414" w:type="dxa"/>
            <w:shd w:val="clear" w:color="auto" w:fill="auto"/>
            <w:noWrap/>
            <w:vAlign w:val="bottom"/>
            <w:hideMark/>
          </w:tcPr>
          <w:p w:rsidR="00FD4C0B" w:rsidRPr="002A47BD" w:rsidRDefault="00FD4C0B" w:rsidP="0016695D">
            <w:pPr>
              <w:jc w:val="both"/>
              <w:rPr>
                <w:b/>
                <w:sz w:val="24"/>
                <w:szCs w:val="24"/>
              </w:rPr>
            </w:pPr>
            <w:r w:rsidRPr="002A47BD">
              <w:rPr>
                <w:b/>
                <w:sz w:val="24"/>
                <w:szCs w:val="24"/>
              </w:rPr>
              <w:t>Measured</w:t>
            </w:r>
          </w:p>
        </w:tc>
        <w:tc>
          <w:tcPr>
            <w:tcW w:w="2700" w:type="dxa"/>
            <w:gridSpan w:val="2"/>
            <w:shd w:val="clear" w:color="auto" w:fill="auto"/>
            <w:noWrap/>
            <w:vAlign w:val="bottom"/>
            <w:hideMark/>
          </w:tcPr>
          <w:p w:rsidR="00FD4C0B" w:rsidRPr="002A47BD" w:rsidRDefault="00FD4C0B" w:rsidP="0016695D">
            <w:pPr>
              <w:jc w:val="both"/>
              <w:rPr>
                <w:b/>
                <w:sz w:val="24"/>
                <w:szCs w:val="24"/>
              </w:rPr>
            </w:pPr>
            <w:r w:rsidRPr="002A47BD">
              <w:rPr>
                <w:b/>
                <w:sz w:val="24"/>
                <w:szCs w:val="24"/>
              </w:rPr>
              <w:t>Predicted HHV MJ/kg</w:t>
            </w:r>
          </w:p>
        </w:tc>
      </w:tr>
      <w:tr w:rsidR="00FD4C0B" w:rsidRPr="002A47BD" w:rsidTr="0016695D">
        <w:trPr>
          <w:trHeight w:val="300"/>
        </w:trPr>
        <w:tc>
          <w:tcPr>
            <w:tcW w:w="976" w:type="dxa"/>
            <w:vMerge/>
            <w:shd w:val="clear" w:color="auto" w:fill="auto"/>
            <w:noWrap/>
            <w:vAlign w:val="bottom"/>
            <w:hideMark/>
          </w:tcPr>
          <w:p w:rsidR="00FD4C0B" w:rsidRPr="002A47BD" w:rsidRDefault="00FD4C0B" w:rsidP="0016695D">
            <w:pPr>
              <w:jc w:val="both"/>
              <w:rPr>
                <w:b/>
                <w:sz w:val="24"/>
                <w:szCs w:val="24"/>
              </w:rPr>
            </w:pPr>
          </w:p>
        </w:tc>
        <w:tc>
          <w:tcPr>
            <w:tcW w:w="976" w:type="dxa"/>
            <w:shd w:val="clear" w:color="auto" w:fill="auto"/>
            <w:noWrap/>
            <w:vAlign w:val="bottom"/>
            <w:hideMark/>
          </w:tcPr>
          <w:p w:rsidR="00FD4C0B" w:rsidRPr="002A47BD" w:rsidRDefault="00FD4C0B" w:rsidP="0016695D">
            <w:pPr>
              <w:jc w:val="center"/>
              <w:rPr>
                <w:b/>
                <w:sz w:val="24"/>
                <w:szCs w:val="24"/>
              </w:rPr>
            </w:pPr>
            <w:r w:rsidRPr="002A47BD">
              <w:rPr>
                <w:b/>
                <w:sz w:val="24"/>
                <w:szCs w:val="24"/>
              </w:rPr>
              <w:t>M</w:t>
            </w:r>
          </w:p>
        </w:tc>
        <w:tc>
          <w:tcPr>
            <w:tcW w:w="976" w:type="dxa"/>
            <w:shd w:val="clear" w:color="auto" w:fill="auto"/>
            <w:noWrap/>
            <w:vAlign w:val="bottom"/>
            <w:hideMark/>
          </w:tcPr>
          <w:p w:rsidR="00FD4C0B" w:rsidRPr="002A47BD" w:rsidRDefault="00FD4C0B" w:rsidP="0016695D">
            <w:pPr>
              <w:jc w:val="center"/>
              <w:rPr>
                <w:b/>
                <w:sz w:val="24"/>
                <w:szCs w:val="24"/>
              </w:rPr>
            </w:pPr>
            <w:r w:rsidRPr="002A47BD">
              <w:rPr>
                <w:b/>
                <w:sz w:val="24"/>
                <w:szCs w:val="24"/>
              </w:rPr>
              <w:t>A</w:t>
            </w:r>
          </w:p>
        </w:tc>
        <w:tc>
          <w:tcPr>
            <w:tcW w:w="976" w:type="dxa"/>
            <w:shd w:val="clear" w:color="auto" w:fill="auto"/>
            <w:noWrap/>
            <w:vAlign w:val="bottom"/>
            <w:hideMark/>
          </w:tcPr>
          <w:p w:rsidR="00FD4C0B" w:rsidRPr="002A47BD" w:rsidRDefault="00FD4C0B" w:rsidP="0016695D">
            <w:pPr>
              <w:jc w:val="center"/>
              <w:rPr>
                <w:b/>
                <w:sz w:val="24"/>
                <w:szCs w:val="24"/>
              </w:rPr>
            </w:pPr>
            <w:proofErr w:type="spellStart"/>
            <w:r w:rsidRPr="002A47BD">
              <w:rPr>
                <w:b/>
                <w:sz w:val="24"/>
                <w:szCs w:val="24"/>
              </w:rPr>
              <w:t>V.m</w:t>
            </w:r>
            <w:proofErr w:type="spellEnd"/>
          </w:p>
        </w:tc>
        <w:tc>
          <w:tcPr>
            <w:tcW w:w="976" w:type="dxa"/>
            <w:shd w:val="clear" w:color="auto" w:fill="auto"/>
            <w:noWrap/>
            <w:vAlign w:val="bottom"/>
            <w:hideMark/>
          </w:tcPr>
          <w:p w:rsidR="00FD4C0B" w:rsidRPr="002A47BD" w:rsidRDefault="00FD4C0B" w:rsidP="0016695D">
            <w:pPr>
              <w:jc w:val="center"/>
              <w:rPr>
                <w:b/>
                <w:sz w:val="24"/>
                <w:szCs w:val="24"/>
              </w:rPr>
            </w:pPr>
            <w:proofErr w:type="spellStart"/>
            <w:r w:rsidRPr="002A47BD">
              <w:rPr>
                <w:b/>
                <w:sz w:val="24"/>
                <w:szCs w:val="24"/>
              </w:rPr>
              <w:t>F.c</w:t>
            </w:r>
            <w:proofErr w:type="spellEnd"/>
          </w:p>
        </w:tc>
        <w:tc>
          <w:tcPr>
            <w:tcW w:w="1185" w:type="dxa"/>
            <w:tcBorders>
              <w:top w:val="nil"/>
            </w:tcBorders>
            <w:shd w:val="clear" w:color="auto" w:fill="auto"/>
            <w:noWrap/>
            <w:vAlign w:val="center"/>
            <w:hideMark/>
          </w:tcPr>
          <w:p w:rsidR="00FD4C0B" w:rsidRPr="002A47BD" w:rsidRDefault="00FD4C0B" w:rsidP="0016695D">
            <w:pPr>
              <w:jc w:val="center"/>
              <w:rPr>
                <w:b/>
                <w:sz w:val="24"/>
                <w:szCs w:val="24"/>
              </w:rPr>
            </w:pPr>
            <w:r w:rsidRPr="002A47BD">
              <w:rPr>
                <w:b/>
                <w:sz w:val="24"/>
                <w:szCs w:val="24"/>
              </w:rPr>
              <w:t xml:space="preserve">F.C </w:t>
            </w:r>
            <m:oMath>
              <m:sSub>
                <m:sSubPr>
                  <m:ctrlPr>
                    <w:rPr>
                      <w:rFonts w:ascii="Cambria Math" w:hAnsi="Cambria Math"/>
                      <w:b/>
                      <w:i/>
                      <w:sz w:val="24"/>
                      <w:szCs w:val="24"/>
                    </w:rPr>
                  </m:ctrlPr>
                </m:sSubPr>
                <m:e>
                  <m:r>
                    <m:rPr>
                      <m:sty m:val="bi"/>
                    </m:rPr>
                    <w:rPr>
                      <w:rFonts w:ascii="Cambria Math" w:hAnsi="Cambria Math"/>
                      <w:sz w:val="24"/>
                      <w:szCs w:val="24"/>
                    </w:rPr>
                    <m:t>log</m:t>
                  </m:r>
                </m:e>
                <m:sub>
                  <m:r>
                    <m:rPr>
                      <m:sty m:val="bi"/>
                    </m:rPr>
                    <w:rPr>
                      <w:rFonts w:ascii="Cambria Math" w:hAnsi="Cambria Math"/>
                      <w:sz w:val="24"/>
                      <w:szCs w:val="24"/>
                    </w:rPr>
                    <m:t>10</m:t>
                  </m:r>
                </m:sub>
              </m:sSub>
            </m:oMath>
          </w:p>
        </w:tc>
        <w:tc>
          <w:tcPr>
            <w:tcW w:w="1414" w:type="dxa"/>
            <w:shd w:val="clear" w:color="auto" w:fill="auto"/>
            <w:noWrap/>
            <w:vAlign w:val="bottom"/>
            <w:hideMark/>
          </w:tcPr>
          <w:p w:rsidR="00FD4C0B" w:rsidRPr="002A47BD" w:rsidRDefault="00FD4C0B" w:rsidP="0016695D">
            <w:pPr>
              <w:jc w:val="center"/>
              <w:rPr>
                <w:b/>
                <w:sz w:val="24"/>
                <w:szCs w:val="24"/>
              </w:rPr>
            </w:pPr>
            <w:r w:rsidRPr="002A47BD">
              <w:rPr>
                <w:b/>
                <w:sz w:val="24"/>
                <w:szCs w:val="24"/>
              </w:rPr>
              <w:t>HHV MJ/kg</w:t>
            </w:r>
          </w:p>
        </w:tc>
        <w:tc>
          <w:tcPr>
            <w:tcW w:w="1350" w:type="dxa"/>
            <w:shd w:val="clear" w:color="auto" w:fill="auto"/>
            <w:noWrap/>
            <w:vAlign w:val="bottom"/>
            <w:hideMark/>
          </w:tcPr>
          <w:p w:rsidR="00FD4C0B" w:rsidRPr="002A47BD" w:rsidRDefault="00FD4C0B" w:rsidP="0016695D">
            <w:pPr>
              <w:jc w:val="center"/>
              <w:rPr>
                <w:b/>
                <w:sz w:val="24"/>
                <w:szCs w:val="24"/>
              </w:rPr>
            </w:pPr>
            <w:r w:rsidRPr="002A47BD">
              <w:rPr>
                <w:b/>
                <w:sz w:val="24"/>
                <w:szCs w:val="24"/>
              </w:rPr>
              <w:t>Model 1</w:t>
            </w:r>
          </w:p>
        </w:tc>
        <w:tc>
          <w:tcPr>
            <w:tcW w:w="1350" w:type="dxa"/>
            <w:shd w:val="clear" w:color="auto" w:fill="auto"/>
            <w:noWrap/>
            <w:vAlign w:val="bottom"/>
            <w:hideMark/>
          </w:tcPr>
          <w:p w:rsidR="00FD4C0B" w:rsidRPr="002A47BD" w:rsidRDefault="00FD4C0B" w:rsidP="0016695D">
            <w:pPr>
              <w:jc w:val="center"/>
              <w:rPr>
                <w:b/>
                <w:sz w:val="24"/>
                <w:szCs w:val="24"/>
              </w:rPr>
            </w:pPr>
            <w:r w:rsidRPr="002A47BD">
              <w:rPr>
                <w:b/>
                <w:sz w:val="24"/>
                <w:szCs w:val="24"/>
              </w:rPr>
              <w:t>Model 2</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12.560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17.600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66.440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1.822</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26.400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25.999</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26.549</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4.840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38.540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27.860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28.760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1.459</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19.763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19.785</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19.663</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7.000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32.600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35.650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24.750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1.394</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19.872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20.040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20.063</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5.800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18.010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34.380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41.810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1.621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23.722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23.930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23.846</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22.850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38.920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34.770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1.541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23.962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23.346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23.210</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6</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2.660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46.500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18.240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32.600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1.513</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19.730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19.100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18.883</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7</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4.080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20.130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13.980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61.810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1.791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24.972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24.396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24.758</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8</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23.730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34.920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37.750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1.577</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22.983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23.282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23.142</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9</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2.450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23.260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46.290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28.000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1.447</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24.580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23.136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23.086</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3.920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22.840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35.080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38.160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1.582</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23.470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23.381</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23.247</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11</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6.200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20.600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18.130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55.070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1.741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23.083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23.682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23.846</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12</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5.340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44.100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24.640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25.920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1.414</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18.234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18.440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18.372</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13</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3.980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14.170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33.730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48.120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1.682</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25.540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25.274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25.296</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14</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25.800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36.190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34.690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1.540</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22.832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22.836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22.689</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15</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7.000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42.670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17.600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32.730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1.515</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17.310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18.720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18.528</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16</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4.220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35.000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17.200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43.580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1.639</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22.014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21.268</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21.134</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17</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2.230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28.240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35.660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33.870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1.530</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22.424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22.622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22.466</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18</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4.200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21.060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48.540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26.200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1.418</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23.874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22.972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22.984</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19</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5.240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18.840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43.250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32.670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1.514</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23.510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23.528</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23.427</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2.340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21.780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15.350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60.530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1.782</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23.440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24.514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24.825</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21</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12.290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46.380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37.910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1.579</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24.422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25.431</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25.337</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22</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2.210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14.430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30.320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53.040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1.725</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25.460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25.778</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25.904</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23</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6.350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9.570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47.090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36.990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1.568</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25.983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25.156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25.078</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24</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5.350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10.140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41.380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43.130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1.635</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26.110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25.530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25.490</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25</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2.930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24.210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39.200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33.660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1.527</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23.013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23.174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23.038</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26</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2.540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12.070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27.910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57.480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1.760</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26.193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26.203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26.459</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27</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5.450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40.750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15.630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38.170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1.582</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20.723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19.713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19.513</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9.940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21.630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40.200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28.230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1.451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21.250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21.572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21.541</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29</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3.040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34.200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33.820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28.940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1.461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20.200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21.045</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20.931</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27.360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34.380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35.460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1.550</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21.490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22.717</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22.560</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31</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3.150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19.940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45.150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31.760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1.502</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23.250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23.801</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23.700</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36.940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36.440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23.750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1.376</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20.130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20.196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20.231</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4.670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22.960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33.120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39.250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1.594</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23.220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23.214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23.087</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6.560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43.790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33.540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16.110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1.207</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17.300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17.160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17.695</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3.410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39.860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22.230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34.500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1.538</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21.322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20.226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20.024</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2.680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42.320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19.250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35.750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1.553</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20.422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20.017</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19.800</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37</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27.400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32.820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36.920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1.567</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23.530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22.759</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22.602</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lastRenderedPageBreak/>
              <w:t>38</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35.500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24.530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36.370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1.561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20.345</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21.064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20.876</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39</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2.850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37.840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45.590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13.720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1.137</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18.850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18.801</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19.626</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30.380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46.230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20.120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1.304</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20.456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20.947</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21.201</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41</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4.020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27.180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38.840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29.960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1.477</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22.130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22.150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22.048</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42</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2.480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40.320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36.800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20.400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1.310</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18.983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19.352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19.547</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43</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2.970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43.200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34.280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19.550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1.291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17.834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18.608</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18.849</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44</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2.170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23.470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35.200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39.160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1.593</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23.632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23.744</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23.608</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45</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5.800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29.490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32.460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32.250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1.509</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21.530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21.412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21.274</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46</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6.670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34.500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33.830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25.000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1.398</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19.443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19.795</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19.800</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47</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2.640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27.620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37.280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32.460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1.511</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22.400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22.559</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22.418</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48</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5.430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44.350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33.290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16.930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1.229</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18.423</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17.456</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17.907</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49</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3.340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34.250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29.890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32.520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1.512</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21.552</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21.171</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21.005</w:t>
            </w:r>
          </w:p>
        </w:tc>
      </w:tr>
      <w:tr w:rsidR="00FD4C0B" w:rsidRPr="002A47BD" w:rsidTr="0016695D">
        <w:trPr>
          <w:trHeight w:val="300"/>
        </w:trPr>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50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3.220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27.370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33.710</w:t>
            </w:r>
          </w:p>
        </w:tc>
        <w:tc>
          <w:tcPr>
            <w:tcW w:w="976" w:type="dxa"/>
            <w:shd w:val="clear" w:color="auto" w:fill="auto"/>
            <w:noWrap/>
            <w:vAlign w:val="bottom"/>
            <w:hideMark/>
          </w:tcPr>
          <w:p w:rsidR="00FD4C0B" w:rsidRPr="002A47BD" w:rsidRDefault="00FD4C0B" w:rsidP="0016695D">
            <w:pPr>
              <w:jc w:val="center"/>
              <w:rPr>
                <w:sz w:val="24"/>
                <w:szCs w:val="24"/>
              </w:rPr>
            </w:pPr>
            <w:r w:rsidRPr="002A47BD">
              <w:rPr>
                <w:sz w:val="24"/>
                <w:szCs w:val="24"/>
              </w:rPr>
              <w:t>35.700</w:t>
            </w:r>
          </w:p>
        </w:tc>
        <w:tc>
          <w:tcPr>
            <w:tcW w:w="1185" w:type="dxa"/>
            <w:shd w:val="clear" w:color="auto" w:fill="auto"/>
            <w:noWrap/>
            <w:vAlign w:val="bottom"/>
            <w:hideMark/>
          </w:tcPr>
          <w:p w:rsidR="00FD4C0B" w:rsidRPr="002A47BD" w:rsidRDefault="00FD4C0B" w:rsidP="0016695D">
            <w:pPr>
              <w:jc w:val="center"/>
              <w:rPr>
                <w:sz w:val="24"/>
                <w:szCs w:val="24"/>
              </w:rPr>
            </w:pPr>
            <w:r w:rsidRPr="002A47BD">
              <w:rPr>
                <w:sz w:val="24"/>
                <w:szCs w:val="24"/>
              </w:rPr>
              <w:t>1.553</w:t>
            </w:r>
          </w:p>
        </w:tc>
        <w:tc>
          <w:tcPr>
            <w:tcW w:w="1414" w:type="dxa"/>
            <w:shd w:val="clear" w:color="auto" w:fill="auto"/>
            <w:noWrap/>
            <w:vAlign w:val="bottom"/>
            <w:hideMark/>
          </w:tcPr>
          <w:p w:rsidR="00FD4C0B" w:rsidRPr="002A47BD" w:rsidRDefault="00FD4C0B" w:rsidP="0016695D">
            <w:pPr>
              <w:jc w:val="center"/>
              <w:rPr>
                <w:sz w:val="24"/>
                <w:szCs w:val="24"/>
              </w:rPr>
            </w:pPr>
            <w:r w:rsidRPr="002A47BD">
              <w:rPr>
                <w:sz w:val="24"/>
                <w:szCs w:val="24"/>
              </w:rPr>
              <w:t>22.310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22.620</w:t>
            </w:r>
          </w:p>
        </w:tc>
        <w:tc>
          <w:tcPr>
            <w:tcW w:w="1350" w:type="dxa"/>
            <w:shd w:val="clear" w:color="auto" w:fill="auto"/>
            <w:noWrap/>
            <w:vAlign w:val="bottom"/>
            <w:hideMark/>
          </w:tcPr>
          <w:p w:rsidR="00FD4C0B" w:rsidRPr="002A47BD" w:rsidRDefault="00FD4C0B" w:rsidP="0016695D">
            <w:pPr>
              <w:jc w:val="center"/>
              <w:rPr>
                <w:sz w:val="24"/>
                <w:szCs w:val="24"/>
              </w:rPr>
            </w:pPr>
            <w:r w:rsidRPr="002A47BD">
              <w:rPr>
                <w:sz w:val="24"/>
                <w:szCs w:val="24"/>
              </w:rPr>
              <w:t>22.464</w:t>
            </w:r>
          </w:p>
        </w:tc>
      </w:tr>
    </w:tbl>
    <w:p w:rsidR="00FD4C0B" w:rsidRPr="002A47BD" w:rsidRDefault="00FD4C0B" w:rsidP="00FD4C0B">
      <w:pPr>
        <w:autoSpaceDE w:val="0"/>
        <w:autoSpaceDN w:val="0"/>
        <w:adjustRightInd w:val="0"/>
        <w:jc w:val="both"/>
        <w:rPr>
          <w:b/>
          <w:sz w:val="24"/>
          <w:szCs w:val="24"/>
        </w:rPr>
      </w:pPr>
    </w:p>
    <w:p w:rsidR="00FD4C0B" w:rsidRPr="002A47BD" w:rsidRDefault="00FD4C0B" w:rsidP="00FD4C0B">
      <w:pPr>
        <w:autoSpaceDE w:val="0"/>
        <w:autoSpaceDN w:val="0"/>
        <w:adjustRightInd w:val="0"/>
        <w:jc w:val="both"/>
        <w:rPr>
          <w:b/>
          <w:sz w:val="24"/>
          <w:szCs w:val="24"/>
        </w:rPr>
      </w:pPr>
      <w:r w:rsidRPr="002A47BD">
        <w:rPr>
          <w:b/>
          <w:noProof/>
          <w:sz w:val="24"/>
          <w:szCs w:val="24"/>
        </w:rPr>
        <w:drawing>
          <wp:inline distT="0" distB="0" distL="0" distR="0" wp14:anchorId="1140F9C0" wp14:editId="04B9F546">
            <wp:extent cx="5857336" cy="2355011"/>
            <wp:effectExtent l="0" t="0" r="10160" b="266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D4C0B" w:rsidRPr="002A47BD" w:rsidRDefault="00FD4C0B" w:rsidP="00FD4C0B">
      <w:pPr>
        <w:autoSpaceDE w:val="0"/>
        <w:autoSpaceDN w:val="0"/>
        <w:adjustRightInd w:val="0"/>
        <w:rPr>
          <w:sz w:val="24"/>
          <w:szCs w:val="24"/>
        </w:rPr>
      </w:pPr>
      <w:bookmarkStart w:id="7" w:name="_Toc421484589"/>
      <w:r>
        <w:rPr>
          <w:sz w:val="24"/>
          <w:szCs w:val="24"/>
        </w:rPr>
        <w:t>Figure</w:t>
      </w:r>
      <w:r w:rsidRPr="002A47BD">
        <w:rPr>
          <w:sz w:val="24"/>
          <w:szCs w:val="24"/>
        </w:rPr>
        <w:t xml:space="preserve"> </w:t>
      </w:r>
      <w:r w:rsidRPr="002A47BD">
        <w:rPr>
          <w:sz w:val="24"/>
          <w:szCs w:val="24"/>
        </w:rPr>
        <w:fldChar w:fldCharType="begin"/>
      </w:r>
      <w:r w:rsidRPr="002A47BD">
        <w:rPr>
          <w:sz w:val="24"/>
          <w:szCs w:val="24"/>
        </w:rPr>
        <w:instrText xml:space="preserve"> SEQ Figure_4. \* ARABIC </w:instrText>
      </w:r>
      <w:r w:rsidRPr="002A47BD">
        <w:rPr>
          <w:sz w:val="24"/>
          <w:szCs w:val="24"/>
        </w:rPr>
        <w:fldChar w:fldCharType="separate"/>
      </w:r>
      <w:r w:rsidRPr="002A47BD">
        <w:rPr>
          <w:noProof/>
          <w:sz w:val="24"/>
          <w:szCs w:val="24"/>
        </w:rPr>
        <w:t>3</w:t>
      </w:r>
      <w:r w:rsidRPr="002A47BD">
        <w:rPr>
          <w:sz w:val="24"/>
          <w:szCs w:val="24"/>
        </w:rPr>
        <w:fldChar w:fldCharType="end"/>
      </w:r>
      <w:r>
        <w:rPr>
          <w:sz w:val="24"/>
          <w:szCs w:val="24"/>
        </w:rPr>
        <w:t>.</w:t>
      </w:r>
      <w:r w:rsidRPr="002A47BD">
        <w:rPr>
          <w:sz w:val="24"/>
          <w:szCs w:val="24"/>
        </w:rPr>
        <w:t xml:space="preserve"> Correlation between the measured and the experimental values of HHV</w:t>
      </w:r>
      <w:bookmarkEnd w:id="7"/>
      <w:r w:rsidRPr="002A47BD">
        <w:rPr>
          <w:sz w:val="24"/>
          <w:szCs w:val="24"/>
        </w:rPr>
        <w:t xml:space="preserve"> of indigenous coal</w:t>
      </w:r>
    </w:p>
    <w:p w:rsidR="00FD4C0B" w:rsidRPr="002A47BD" w:rsidRDefault="00FD4C0B" w:rsidP="00FD4C0B">
      <w:pPr>
        <w:autoSpaceDE w:val="0"/>
        <w:autoSpaceDN w:val="0"/>
        <w:adjustRightInd w:val="0"/>
        <w:jc w:val="both"/>
        <w:rPr>
          <w:sz w:val="24"/>
          <w:szCs w:val="24"/>
        </w:rPr>
      </w:pPr>
    </w:p>
    <w:p w:rsidR="00FD4C0B" w:rsidRPr="002A47BD" w:rsidRDefault="00FD4C0B" w:rsidP="00FD4C0B">
      <w:pPr>
        <w:autoSpaceDE w:val="0"/>
        <w:autoSpaceDN w:val="0"/>
        <w:adjustRightInd w:val="0"/>
        <w:jc w:val="both"/>
        <w:rPr>
          <w:b/>
          <w:sz w:val="24"/>
          <w:szCs w:val="24"/>
        </w:rPr>
      </w:pPr>
    </w:p>
    <w:p w:rsidR="00FD4C0B" w:rsidRPr="002A47BD" w:rsidRDefault="00FD4C0B" w:rsidP="00FD4C0B">
      <w:pPr>
        <w:autoSpaceDE w:val="0"/>
        <w:autoSpaceDN w:val="0"/>
        <w:adjustRightInd w:val="0"/>
        <w:jc w:val="both"/>
        <w:rPr>
          <w:b/>
          <w:sz w:val="24"/>
          <w:szCs w:val="24"/>
        </w:rPr>
      </w:pPr>
      <w:r w:rsidRPr="002A47BD">
        <w:rPr>
          <w:b/>
          <w:sz w:val="24"/>
          <w:szCs w:val="24"/>
        </w:rPr>
        <w:t xml:space="preserve">Table </w:t>
      </w:r>
      <w:r>
        <w:rPr>
          <w:b/>
          <w:sz w:val="24"/>
          <w:szCs w:val="24"/>
        </w:rPr>
        <w:t>8</w:t>
      </w:r>
      <w:r w:rsidRPr="002A47BD">
        <w:rPr>
          <w:b/>
          <w:sz w:val="24"/>
          <w:szCs w:val="24"/>
        </w:rPr>
        <w:t xml:space="preserve">. Comparison of HHV (MJ/kg) by models derived from study, A.K </w:t>
      </w:r>
      <w:proofErr w:type="spellStart"/>
      <w:r w:rsidRPr="002A47BD">
        <w:rPr>
          <w:b/>
          <w:sz w:val="24"/>
          <w:szCs w:val="24"/>
        </w:rPr>
        <w:t>Mjumdar</w:t>
      </w:r>
      <w:proofErr w:type="spellEnd"/>
      <w:r w:rsidRPr="002A47BD">
        <w:rPr>
          <w:b/>
          <w:sz w:val="24"/>
          <w:szCs w:val="24"/>
        </w:rPr>
        <w:t xml:space="preserve"> and </w:t>
      </w:r>
      <w:proofErr w:type="spellStart"/>
      <w:r w:rsidRPr="002A47BD">
        <w:rPr>
          <w:b/>
          <w:sz w:val="24"/>
          <w:szCs w:val="24"/>
        </w:rPr>
        <w:t>Goutal’s</w:t>
      </w:r>
      <w:proofErr w:type="spellEnd"/>
      <w:r w:rsidRPr="002A47BD">
        <w:rPr>
          <w:b/>
          <w:sz w:val="24"/>
          <w:szCs w:val="24"/>
        </w:rPr>
        <w:t xml:space="preserve"> Formula.</w:t>
      </w:r>
    </w:p>
    <w:p w:rsidR="00FD4C0B" w:rsidRPr="002A47BD" w:rsidRDefault="00FD4C0B" w:rsidP="00FD4C0B">
      <w:pPr>
        <w:autoSpaceDE w:val="0"/>
        <w:autoSpaceDN w:val="0"/>
        <w:adjustRightInd w:val="0"/>
        <w:jc w:val="both"/>
        <w:rPr>
          <w:b/>
          <w:sz w:val="24"/>
          <w:szCs w:val="24"/>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440"/>
        <w:gridCol w:w="1251"/>
        <w:gridCol w:w="1269"/>
        <w:gridCol w:w="1338"/>
        <w:gridCol w:w="1092"/>
        <w:gridCol w:w="1260"/>
      </w:tblGrid>
      <w:tr w:rsidR="00FD4C0B" w:rsidRPr="002A47BD" w:rsidTr="0016695D">
        <w:trPr>
          <w:trHeight w:val="300"/>
        </w:trPr>
        <w:tc>
          <w:tcPr>
            <w:tcW w:w="1170" w:type="dxa"/>
            <w:shd w:val="clear" w:color="auto" w:fill="auto"/>
            <w:noWrap/>
            <w:vAlign w:val="bottom"/>
            <w:hideMark/>
          </w:tcPr>
          <w:p w:rsidR="00FD4C0B" w:rsidRPr="002A47BD" w:rsidRDefault="00FD4C0B" w:rsidP="0016695D">
            <w:pPr>
              <w:jc w:val="both"/>
              <w:rPr>
                <w:b/>
                <w:sz w:val="24"/>
                <w:szCs w:val="24"/>
              </w:rPr>
            </w:pPr>
            <w:proofErr w:type="spellStart"/>
            <w:r w:rsidRPr="002A47BD">
              <w:rPr>
                <w:b/>
                <w:sz w:val="24"/>
                <w:szCs w:val="24"/>
              </w:rPr>
              <w:t>Sr.No</w:t>
            </w:r>
            <w:proofErr w:type="spellEnd"/>
            <w:r w:rsidRPr="002A47BD">
              <w:rPr>
                <w:b/>
                <w:sz w:val="24"/>
                <w:szCs w:val="24"/>
              </w:rPr>
              <w:t>.</w:t>
            </w:r>
          </w:p>
        </w:tc>
        <w:tc>
          <w:tcPr>
            <w:tcW w:w="1440" w:type="dxa"/>
            <w:shd w:val="clear" w:color="auto" w:fill="auto"/>
            <w:noWrap/>
            <w:vAlign w:val="bottom"/>
            <w:hideMark/>
          </w:tcPr>
          <w:p w:rsidR="00FD4C0B" w:rsidRPr="002A47BD" w:rsidRDefault="00FD4C0B" w:rsidP="0016695D">
            <w:pPr>
              <w:jc w:val="both"/>
              <w:rPr>
                <w:b/>
                <w:sz w:val="24"/>
                <w:szCs w:val="24"/>
              </w:rPr>
            </w:pPr>
            <w:r w:rsidRPr="002A47BD">
              <w:rPr>
                <w:b/>
                <w:sz w:val="24"/>
                <w:szCs w:val="24"/>
              </w:rPr>
              <w:t>Measured</w:t>
            </w:r>
          </w:p>
        </w:tc>
        <w:tc>
          <w:tcPr>
            <w:tcW w:w="1251" w:type="dxa"/>
            <w:shd w:val="clear" w:color="auto" w:fill="auto"/>
            <w:noWrap/>
            <w:vAlign w:val="bottom"/>
            <w:hideMark/>
          </w:tcPr>
          <w:p w:rsidR="00FD4C0B" w:rsidRPr="002A47BD" w:rsidRDefault="00FD4C0B" w:rsidP="0016695D">
            <w:pPr>
              <w:jc w:val="both"/>
              <w:rPr>
                <w:b/>
                <w:sz w:val="24"/>
                <w:szCs w:val="24"/>
              </w:rPr>
            </w:pPr>
            <w:r w:rsidRPr="002A47BD">
              <w:rPr>
                <w:b/>
                <w:sz w:val="24"/>
                <w:szCs w:val="24"/>
              </w:rPr>
              <w:t>(Model 1)</w:t>
            </w:r>
          </w:p>
        </w:tc>
        <w:tc>
          <w:tcPr>
            <w:tcW w:w="1269" w:type="dxa"/>
            <w:shd w:val="clear" w:color="auto" w:fill="auto"/>
            <w:noWrap/>
            <w:vAlign w:val="bottom"/>
            <w:hideMark/>
          </w:tcPr>
          <w:p w:rsidR="00FD4C0B" w:rsidRPr="002A47BD" w:rsidRDefault="00FD4C0B" w:rsidP="0016695D">
            <w:pPr>
              <w:jc w:val="both"/>
              <w:rPr>
                <w:b/>
                <w:sz w:val="24"/>
                <w:szCs w:val="24"/>
              </w:rPr>
            </w:pPr>
            <w:r w:rsidRPr="002A47BD">
              <w:rPr>
                <w:b/>
                <w:sz w:val="24"/>
                <w:szCs w:val="24"/>
              </w:rPr>
              <w:t>(Model 2)</w:t>
            </w:r>
          </w:p>
        </w:tc>
        <w:tc>
          <w:tcPr>
            <w:tcW w:w="1338" w:type="dxa"/>
            <w:shd w:val="clear" w:color="auto" w:fill="auto"/>
            <w:noWrap/>
            <w:vAlign w:val="bottom"/>
            <w:hideMark/>
          </w:tcPr>
          <w:p w:rsidR="00FD4C0B" w:rsidRPr="002A47BD" w:rsidRDefault="00FD4C0B" w:rsidP="0016695D">
            <w:pPr>
              <w:jc w:val="both"/>
              <w:rPr>
                <w:b/>
                <w:sz w:val="24"/>
                <w:szCs w:val="24"/>
              </w:rPr>
            </w:pPr>
            <w:r w:rsidRPr="002A47BD">
              <w:rPr>
                <w:b/>
                <w:sz w:val="24"/>
                <w:szCs w:val="24"/>
              </w:rPr>
              <w:t xml:space="preserve">A.K </w:t>
            </w:r>
            <w:proofErr w:type="spellStart"/>
            <w:r w:rsidRPr="002A47BD">
              <w:rPr>
                <w:b/>
                <w:sz w:val="24"/>
                <w:szCs w:val="24"/>
              </w:rPr>
              <w:t>Mjumdar</w:t>
            </w:r>
            <w:proofErr w:type="spellEnd"/>
          </w:p>
        </w:tc>
        <w:tc>
          <w:tcPr>
            <w:tcW w:w="1092" w:type="dxa"/>
            <w:shd w:val="clear" w:color="auto" w:fill="auto"/>
            <w:noWrap/>
            <w:vAlign w:val="bottom"/>
            <w:hideMark/>
          </w:tcPr>
          <w:p w:rsidR="00FD4C0B" w:rsidRPr="002A47BD" w:rsidRDefault="00FD4C0B" w:rsidP="0016695D">
            <w:pPr>
              <w:jc w:val="both"/>
              <w:rPr>
                <w:b/>
                <w:sz w:val="24"/>
                <w:szCs w:val="24"/>
              </w:rPr>
            </w:pPr>
            <w:proofErr w:type="spellStart"/>
            <w:r w:rsidRPr="002A47BD">
              <w:rPr>
                <w:b/>
                <w:sz w:val="24"/>
                <w:szCs w:val="24"/>
              </w:rPr>
              <w:t>Gaulat's</w:t>
            </w:r>
            <w:proofErr w:type="spellEnd"/>
            <w:r w:rsidRPr="002A47BD">
              <w:rPr>
                <w:b/>
                <w:sz w:val="24"/>
                <w:szCs w:val="24"/>
              </w:rPr>
              <w:t xml:space="preserve"> formula</w:t>
            </w:r>
          </w:p>
        </w:tc>
        <w:tc>
          <w:tcPr>
            <w:tcW w:w="1260" w:type="dxa"/>
            <w:shd w:val="clear" w:color="auto" w:fill="auto"/>
            <w:noWrap/>
            <w:vAlign w:val="bottom"/>
            <w:hideMark/>
          </w:tcPr>
          <w:p w:rsidR="00FD4C0B" w:rsidRPr="002A47BD" w:rsidRDefault="00FD4C0B" w:rsidP="0016695D">
            <w:pPr>
              <w:jc w:val="both"/>
              <w:rPr>
                <w:b/>
                <w:sz w:val="24"/>
                <w:szCs w:val="24"/>
              </w:rPr>
            </w:pPr>
            <w:r w:rsidRPr="002A47BD">
              <w:rPr>
                <w:b/>
                <w:sz w:val="24"/>
                <w:szCs w:val="24"/>
              </w:rPr>
              <w:t>CFRI</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26.400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25.999</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26.549</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28.311</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35.655</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28.917</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19.763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19.785</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19.663</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17.571</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39.557</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17.758</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19.872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20.040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20.063</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18.679</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43.682</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18.786</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23.722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23.930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23.846</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24.801</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40.969</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25.293</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5</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23.962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23.346</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23.210</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23.947</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42.706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24.810</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6</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19.730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19.100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18.883</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15.742</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31.856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15.942</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7</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24.972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24.396</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24.758</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25.194</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31.771</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25.506</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lastRenderedPageBreak/>
              <w:t>8</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22.983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23.282</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23.142</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23.628</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39.964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24.376</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9</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24.580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23.136</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23.086</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24.108</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44.171</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25.265</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10</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23.470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23.381</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23.247</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23.816</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39.354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24.532</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11</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23.083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23.682</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23.846</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23.957</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32.354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24.023</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12</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18.234</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18.440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18.372</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15.293</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34.920</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15.252</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13</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25.540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25.274</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25.296</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27.110</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38.271</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27.925</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14</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22.832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22.836</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22.689</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22.945</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38.474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23.728</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15</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17.310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18.720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18.528</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15.213</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29.199</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14.802</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16</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22.014</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21.268</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21.134</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19.415</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29.323</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19.538</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17</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22.424</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22.622</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22.466</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22.530</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37.245</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23.430</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18</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23.874</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22.972</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22.984</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24.094</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40.964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25.065</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19</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23.510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23.528</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23.427</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24.565</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38.875</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25.307</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20</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23.440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24.514</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24.825</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25.340</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30.522</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25.918</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21</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24.422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25.431</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25.337</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27.829</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38.976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29.012</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22</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25.460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25.778</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25.904</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27.894</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35.153</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28.905</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23</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25.983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25.156</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25.078</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27.501</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38.346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28.295</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24</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26.110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25.530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25.490</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27.858</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36.904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28.682</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25</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23.013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23.174</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23.038</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23.668</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35.446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24.596</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26</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26.193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26.203</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26.459</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28.687</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34.066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29.637</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27</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20.723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19.713</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19.513</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16.695</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25.627</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16.510</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28</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21.250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21.572</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21.541</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21.404</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34.547</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21.328</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29</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20.200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21.045</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20.931</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19.929</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32.366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20.576</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30</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21.490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22.717</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22.560</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22.628</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32.334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23.429</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31</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23.250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23.801</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23.700</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25.071</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34.526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26.150</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32</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20.130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20.196</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20.231</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18.914</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32.085</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19.596</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33</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23.220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23.214</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23.087</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23.465</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31.274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24.026</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34</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17.300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17.160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17.695</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14.671</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31.285</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14.629</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35</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21.322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20.226</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20.024</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17.840</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26.543</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18.110</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36</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20.422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20.017</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19.800</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17.301</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25.166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17.584</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37</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23.530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22.759</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22.602</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22.616</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29.671</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23.376</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38</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20.345</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21.064</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20.876</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19.363</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26.760</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19.719</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39</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18.850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18.801</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19.626</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18.398</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31.349</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19.252</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40</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20.456</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20.947</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21.201</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21.027</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30.581</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21.947</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41</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22.130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22.150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22.048</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22.046</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29.092</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22.754</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42</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18.983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19.352</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19.547</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17.802</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27.974</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18.497</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43</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17.834</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18.608</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18.849</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16.532</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27.027</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17.058</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44</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23.632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23.744</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23.608</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24.379</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28.248</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25.353</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45</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21.530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21.412</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21.274</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20.477</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26.400</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20.751</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46</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19.443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19.795</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19.800</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18.145</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25.742</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18.237</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47</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22.400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22.559</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22.418</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22.544</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26.736</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23.424</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48</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18.423</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17.456</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17.907</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14.983</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24.660</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15.098</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lastRenderedPageBreak/>
              <w:t>49</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21.552</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21.171</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21.005</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19.851</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24.475</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20.373</w:t>
            </w:r>
          </w:p>
        </w:tc>
      </w:tr>
      <w:tr w:rsidR="00FD4C0B" w:rsidRPr="002A47BD" w:rsidTr="0016695D">
        <w:trPr>
          <w:trHeight w:val="300"/>
        </w:trPr>
        <w:tc>
          <w:tcPr>
            <w:tcW w:w="1170" w:type="dxa"/>
            <w:shd w:val="clear" w:color="auto" w:fill="auto"/>
            <w:noWrap/>
            <w:vAlign w:val="bottom"/>
            <w:hideMark/>
          </w:tcPr>
          <w:p w:rsidR="00FD4C0B" w:rsidRPr="002A47BD" w:rsidRDefault="00FD4C0B" w:rsidP="0016695D">
            <w:pPr>
              <w:jc w:val="center"/>
              <w:rPr>
                <w:sz w:val="24"/>
                <w:szCs w:val="24"/>
              </w:rPr>
            </w:pPr>
            <w:r w:rsidRPr="002A47BD">
              <w:rPr>
                <w:sz w:val="24"/>
                <w:szCs w:val="24"/>
              </w:rPr>
              <w:t>50</w:t>
            </w:r>
          </w:p>
        </w:tc>
        <w:tc>
          <w:tcPr>
            <w:tcW w:w="1440" w:type="dxa"/>
            <w:shd w:val="clear" w:color="auto" w:fill="auto"/>
            <w:noWrap/>
            <w:vAlign w:val="bottom"/>
            <w:hideMark/>
          </w:tcPr>
          <w:p w:rsidR="00FD4C0B" w:rsidRPr="002A47BD" w:rsidRDefault="00FD4C0B" w:rsidP="0016695D">
            <w:pPr>
              <w:jc w:val="center"/>
              <w:rPr>
                <w:sz w:val="24"/>
                <w:szCs w:val="24"/>
              </w:rPr>
            </w:pPr>
            <w:r w:rsidRPr="002A47BD">
              <w:rPr>
                <w:sz w:val="24"/>
                <w:szCs w:val="24"/>
              </w:rPr>
              <w:t>22.310</w:t>
            </w:r>
          </w:p>
        </w:tc>
        <w:tc>
          <w:tcPr>
            <w:tcW w:w="1251" w:type="dxa"/>
            <w:shd w:val="clear" w:color="auto" w:fill="auto"/>
            <w:noWrap/>
            <w:vAlign w:val="bottom"/>
            <w:hideMark/>
          </w:tcPr>
          <w:p w:rsidR="00FD4C0B" w:rsidRPr="002A47BD" w:rsidRDefault="00FD4C0B" w:rsidP="0016695D">
            <w:pPr>
              <w:jc w:val="center"/>
              <w:rPr>
                <w:sz w:val="24"/>
                <w:szCs w:val="24"/>
              </w:rPr>
            </w:pPr>
            <w:r w:rsidRPr="002A47BD">
              <w:rPr>
                <w:sz w:val="24"/>
                <w:szCs w:val="24"/>
              </w:rPr>
              <w:t>22.620</w:t>
            </w:r>
          </w:p>
        </w:tc>
        <w:tc>
          <w:tcPr>
            <w:tcW w:w="1269" w:type="dxa"/>
            <w:shd w:val="clear" w:color="auto" w:fill="auto"/>
            <w:noWrap/>
            <w:vAlign w:val="bottom"/>
            <w:hideMark/>
          </w:tcPr>
          <w:p w:rsidR="00FD4C0B" w:rsidRPr="002A47BD" w:rsidRDefault="00FD4C0B" w:rsidP="0016695D">
            <w:pPr>
              <w:jc w:val="center"/>
              <w:rPr>
                <w:sz w:val="24"/>
                <w:szCs w:val="24"/>
              </w:rPr>
            </w:pPr>
            <w:r w:rsidRPr="002A47BD">
              <w:rPr>
                <w:sz w:val="24"/>
                <w:szCs w:val="24"/>
              </w:rPr>
              <w:t>22.464</w:t>
            </w:r>
          </w:p>
        </w:tc>
        <w:tc>
          <w:tcPr>
            <w:tcW w:w="1338" w:type="dxa"/>
            <w:shd w:val="clear" w:color="auto" w:fill="auto"/>
            <w:noWrap/>
            <w:vAlign w:val="bottom"/>
            <w:hideMark/>
          </w:tcPr>
          <w:p w:rsidR="00FD4C0B" w:rsidRPr="002A47BD" w:rsidRDefault="00FD4C0B" w:rsidP="0016695D">
            <w:pPr>
              <w:jc w:val="center"/>
              <w:rPr>
                <w:sz w:val="24"/>
                <w:szCs w:val="24"/>
              </w:rPr>
            </w:pPr>
            <w:r w:rsidRPr="002A47BD">
              <w:rPr>
                <w:sz w:val="24"/>
                <w:szCs w:val="24"/>
              </w:rPr>
              <w:t>22.444</w:t>
            </w:r>
          </w:p>
        </w:tc>
        <w:tc>
          <w:tcPr>
            <w:tcW w:w="1092" w:type="dxa"/>
            <w:shd w:val="clear" w:color="auto" w:fill="auto"/>
            <w:noWrap/>
            <w:vAlign w:val="bottom"/>
            <w:hideMark/>
          </w:tcPr>
          <w:p w:rsidR="00FD4C0B" w:rsidRPr="002A47BD" w:rsidRDefault="00FD4C0B" w:rsidP="0016695D">
            <w:pPr>
              <w:jc w:val="center"/>
              <w:rPr>
                <w:sz w:val="24"/>
                <w:szCs w:val="24"/>
              </w:rPr>
            </w:pPr>
            <w:r w:rsidRPr="002A47BD">
              <w:rPr>
                <w:sz w:val="24"/>
                <w:szCs w:val="24"/>
              </w:rPr>
              <w:t>25.421</w:t>
            </w:r>
          </w:p>
        </w:tc>
        <w:tc>
          <w:tcPr>
            <w:tcW w:w="1260" w:type="dxa"/>
            <w:shd w:val="clear" w:color="auto" w:fill="auto"/>
            <w:noWrap/>
            <w:vAlign w:val="bottom"/>
            <w:hideMark/>
          </w:tcPr>
          <w:p w:rsidR="00FD4C0B" w:rsidRPr="002A47BD" w:rsidRDefault="00FD4C0B" w:rsidP="0016695D">
            <w:pPr>
              <w:jc w:val="center"/>
              <w:rPr>
                <w:sz w:val="24"/>
                <w:szCs w:val="24"/>
              </w:rPr>
            </w:pPr>
            <w:r w:rsidRPr="002A47BD">
              <w:rPr>
                <w:sz w:val="24"/>
                <w:szCs w:val="24"/>
              </w:rPr>
              <w:t>23.168</w:t>
            </w:r>
          </w:p>
        </w:tc>
      </w:tr>
    </w:tbl>
    <w:p w:rsidR="00FD4C0B" w:rsidRPr="002A47BD" w:rsidRDefault="00FD4C0B" w:rsidP="00FD4C0B">
      <w:pPr>
        <w:autoSpaceDE w:val="0"/>
        <w:autoSpaceDN w:val="0"/>
        <w:adjustRightInd w:val="0"/>
        <w:rPr>
          <w:b/>
          <w:sz w:val="32"/>
          <w:szCs w:val="24"/>
        </w:rPr>
      </w:pPr>
    </w:p>
    <w:p w:rsidR="00FD4C0B" w:rsidRPr="002A47BD" w:rsidRDefault="00FD4C0B" w:rsidP="00FD4C0B">
      <w:pPr>
        <w:autoSpaceDE w:val="0"/>
        <w:autoSpaceDN w:val="0"/>
        <w:adjustRightInd w:val="0"/>
        <w:rPr>
          <w:b/>
          <w:sz w:val="24"/>
          <w:szCs w:val="24"/>
        </w:rPr>
      </w:pPr>
      <w:r w:rsidRPr="002A47BD">
        <w:rPr>
          <w:b/>
          <w:sz w:val="24"/>
          <w:szCs w:val="24"/>
        </w:rPr>
        <w:t>Discussion on results</w:t>
      </w:r>
    </w:p>
    <w:p w:rsidR="00FD4C0B" w:rsidRPr="002A47BD" w:rsidRDefault="00FD4C0B" w:rsidP="00FD4C0B">
      <w:pPr>
        <w:autoSpaceDE w:val="0"/>
        <w:autoSpaceDN w:val="0"/>
        <w:adjustRightInd w:val="0"/>
        <w:jc w:val="both"/>
        <w:rPr>
          <w:sz w:val="24"/>
          <w:szCs w:val="24"/>
        </w:rPr>
      </w:pPr>
      <w:r w:rsidRPr="002A47BD">
        <w:rPr>
          <w:sz w:val="24"/>
          <w:szCs w:val="24"/>
        </w:rPr>
        <w:t xml:space="preserve">A comparison of experimental results of higher heating value with those computed by using both equations developed in the present study, and the equations suggested by </w:t>
      </w:r>
      <w:proofErr w:type="spellStart"/>
      <w:proofErr w:type="gramStart"/>
      <w:r w:rsidRPr="002A47BD">
        <w:rPr>
          <w:sz w:val="24"/>
          <w:szCs w:val="24"/>
        </w:rPr>
        <w:t>Majumdar</w:t>
      </w:r>
      <w:proofErr w:type="spellEnd"/>
      <w:r w:rsidRPr="002A47BD">
        <w:rPr>
          <w:noProof/>
          <w:sz w:val="24"/>
          <w:szCs w:val="24"/>
        </w:rPr>
        <w:t>(</w:t>
      </w:r>
      <w:proofErr w:type="gramEnd"/>
      <w:r w:rsidRPr="002A47BD">
        <w:rPr>
          <w:noProof/>
          <w:sz w:val="24"/>
          <w:szCs w:val="24"/>
        </w:rPr>
        <w:t>A.K. Majumder)</w:t>
      </w:r>
      <w:r w:rsidRPr="002A47BD">
        <w:rPr>
          <w:sz w:val="24"/>
          <w:szCs w:val="24"/>
        </w:rPr>
        <w:t xml:space="preserve">, </w:t>
      </w:r>
      <w:proofErr w:type="spellStart"/>
      <w:r w:rsidRPr="002A47BD">
        <w:rPr>
          <w:sz w:val="24"/>
          <w:szCs w:val="24"/>
        </w:rPr>
        <w:t>Gautal’s</w:t>
      </w:r>
      <w:proofErr w:type="spellEnd"/>
      <w:r w:rsidRPr="002A47BD">
        <w:rPr>
          <w:sz w:val="24"/>
          <w:szCs w:val="24"/>
        </w:rPr>
        <w:t xml:space="preserve"> and CFRI (Central Fuel Research Institute)</w:t>
      </w:r>
      <w:r w:rsidRPr="002A47BD">
        <w:rPr>
          <w:noProof/>
          <w:sz w:val="24"/>
          <w:szCs w:val="24"/>
        </w:rPr>
        <w:t>(O. P. Gupta 2000)</w:t>
      </w:r>
      <w:r w:rsidRPr="002A47BD">
        <w:rPr>
          <w:sz w:val="24"/>
          <w:szCs w:val="24"/>
        </w:rPr>
        <w:t xml:space="preserve"> by making use of experimental results of proximate analysis of indigenous coals indicate much better fit in of the regression model developed herein compared to that of </w:t>
      </w:r>
      <w:r>
        <w:rPr>
          <w:sz w:val="24"/>
          <w:szCs w:val="24"/>
        </w:rPr>
        <w:t>other models shown in figure 4</w:t>
      </w:r>
    </w:p>
    <w:p w:rsidR="00FD4C0B" w:rsidRPr="002A47BD" w:rsidRDefault="00FD4C0B" w:rsidP="00FD4C0B">
      <w:pPr>
        <w:autoSpaceDE w:val="0"/>
        <w:autoSpaceDN w:val="0"/>
        <w:adjustRightInd w:val="0"/>
        <w:spacing w:line="480" w:lineRule="auto"/>
        <w:jc w:val="both"/>
        <w:rPr>
          <w:sz w:val="24"/>
          <w:szCs w:val="24"/>
        </w:rPr>
      </w:pPr>
    </w:p>
    <w:p w:rsidR="00FD4C0B" w:rsidRPr="002A47BD" w:rsidRDefault="00FD4C0B" w:rsidP="00FD4C0B">
      <w:pPr>
        <w:keepNext/>
        <w:autoSpaceDE w:val="0"/>
        <w:autoSpaceDN w:val="0"/>
        <w:adjustRightInd w:val="0"/>
        <w:spacing w:line="480" w:lineRule="auto"/>
        <w:jc w:val="both"/>
      </w:pPr>
      <w:r w:rsidRPr="002A47BD">
        <w:rPr>
          <w:noProof/>
          <w:sz w:val="24"/>
          <w:szCs w:val="24"/>
        </w:rPr>
        <w:drawing>
          <wp:inline distT="0" distB="0" distL="0" distR="0" wp14:anchorId="6D032C95" wp14:editId="2DD24C23">
            <wp:extent cx="5762445" cy="2355011"/>
            <wp:effectExtent l="0" t="0" r="10160" b="2667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D4C0B" w:rsidRPr="002A47BD" w:rsidRDefault="00FD4C0B" w:rsidP="00FD4C0B">
      <w:pPr>
        <w:pStyle w:val="Caption"/>
        <w:jc w:val="both"/>
        <w:rPr>
          <w:rFonts w:asciiTheme="majorBidi" w:hAnsiTheme="majorBidi" w:cstheme="majorBidi"/>
          <w:b w:val="0"/>
          <w:color w:val="auto"/>
          <w:sz w:val="24"/>
          <w:szCs w:val="24"/>
        </w:rPr>
      </w:pPr>
      <w:bookmarkStart w:id="8" w:name="_Toc421484590"/>
      <w:r>
        <w:rPr>
          <w:rFonts w:asciiTheme="majorBidi" w:hAnsiTheme="majorBidi" w:cstheme="majorBidi"/>
          <w:b w:val="0"/>
          <w:color w:val="auto"/>
          <w:sz w:val="24"/>
          <w:szCs w:val="24"/>
        </w:rPr>
        <w:t xml:space="preserve">Figure 4. </w:t>
      </w:r>
      <w:r w:rsidRPr="002A47BD">
        <w:rPr>
          <w:rFonts w:asciiTheme="majorBidi" w:hAnsiTheme="majorBidi" w:cstheme="majorBidi"/>
          <w:b w:val="0"/>
          <w:color w:val="auto"/>
          <w:sz w:val="24"/>
          <w:szCs w:val="24"/>
        </w:rPr>
        <w:t xml:space="preserve">Comparison of HHV (MJ/kg) by models derived from study, A.K </w:t>
      </w:r>
      <w:proofErr w:type="spellStart"/>
      <w:r w:rsidRPr="002A47BD">
        <w:rPr>
          <w:rFonts w:asciiTheme="majorBidi" w:hAnsiTheme="majorBidi" w:cstheme="majorBidi"/>
          <w:b w:val="0"/>
          <w:color w:val="auto"/>
          <w:sz w:val="24"/>
          <w:szCs w:val="24"/>
        </w:rPr>
        <w:t>Mjumdar</w:t>
      </w:r>
      <w:proofErr w:type="spellEnd"/>
      <w:r w:rsidRPr="002A47BD">
        <w:rPr>
          <w:rFonts w:asciiTheme="majorBidi" w:hAnsiTheme="majorBidi" w:cstheme="majorBidi"/>
          <w:b w:val="0"/>
          <w:color w:val="auto"/>
          <w:sz w:val="24"/>
          <w:szCs w:val="24"/>
        </w:rPr>
        <w:t xml:space="preserve"> and </w:t>
      </w:r>
      <w:proofErr w:type="spellStart"/>
      <w:r w:rsidRPr="002A47BD">
        <w:rPr>
          <w:rFonts w:asciiTheme="majorBidi" w:hAnsiTheme="majorBidi" w:cstheme="majorBidi"/>
          <w:b w:val="0"/>
          <w:color w:val="auto"/>
          <w:sz w:val="24"/>
          <w:szCs w:val="24"/>
        </w:rPr>
        <w:t>Goutal’s</w:t>
      </w:r>
      <w:proofErr w:type="spellEnd"/>
      <w:r w:rsidRPr="002A47BD">
        <w:rPr>
          <w:rFonts w:asciiTheme="majorBidi" w:hAnsiTheme="majorBidi" w:cstheme="majorBidi"/>
          <w:b w:val="0"/>
          <w:color w:val="auto"/>
          <w:sz w:val="24"/>
          <w:szCs w:val="24"/>
        </w:rPr>
        <w:t xml:space="preserve"> Formula.</w:t>
      </w:r>
      <w:bookmarkEnd w:id="8"/>
    </w:p>
    <w:p w:rsidR="00FD4C0B" w:rsidRPr="002A47BD" w:rsidRDefault="00FD4C0B" w:rsidP="00FD4C0B">
      <w:pPr>
        <w:autoSpaceDE w:val="0"/>
        <w:autoSpaceDN w:val="0"/>
        <w:adjustRightInd w:val="0"/>
        <w:jc w:val="both"/>
        <w:rPr>
          <w:sz w:val="24"/>
          <w:szCs w:val="24"/>
        </w:rPr>
      </w:pPr>
      <w:r w:rsidRPr="002A47BD">
        <w:rPr>
          <w:sz w:val="24"/>
          <w:szCs w:val="24"/>
        </w:rPr>
        <w:t>The value of determination coefficient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2A47BD">
        <w:rPr>
          <w:sz w:val="24"/>
          <w:szCs w:val="24"/>
        </w:rPr>
        <w:t>) for model I and mode II of the present study have been found to be 0.93 and 0.92 respectively, which are reasonably close to its maximum value 1.00. The models developed in the present study have also been tested by taking proximate analysis results of Indian, Indonesian, South African and Afghan coals from the published literature.  The results for Indonesian and South African coals show reasonable agreement with their experimental values and those computed by model II of the present study shown in figure 5 And</w:t>
      </w:r>
      <w:r>
        <w:rPr>
          <w:sz w:val="24"/>
          <w:szCs w:val="24"/>
        </w:rPr>
        <w:t xml:space="preserve"> 6 </w:t>
      </w:r>
      <w:r w:rsidRPr="002A47BD">
        <w:rPr>
          <w:sz w:val="24"/>
          <w:szCs w:val="24"/>
        </w:rPr>
        <w:t>Respectively.</w:t>
      </w:r>
    </w:p>
    <w:p w:rsidR="00FD4C0B" w:rsidRPr="002A47BD" w:rsidRDefault="00FD4C0B" w:rsidP="00FD4C0B">
      <w:pPr>
        <w:keepNext/>
        <w:autoSpaceDE w:val="0"/>
        <w:autoSpaceDN w:val="0"/>
        <w:adjustRightInd w:val="0"/>
        <w:spacing w:line="480" w:lineRule="auto"/>
        <w:jc w:val="both"/>
      </w:pPr>
      <w:r w:rsidRPr="002A47BD">
        <w:rPr>
          <w:noProof/>
          <w:sz w:val="24"/>
          <w:szCs w:val="24"/>
        </w:rPr>
        <w:lastRenderedPageBreak/>
        <w:drawing>
          <wp:inline distT="0" distB="0" distL="0" distR="0" wp14:anchorId="77BFA5DD" wp14:editId="0E4B169C">
            <wp:extent cx="5710687" cy="1984075"/>
            <wp:effectExtent l="0" t="0" r="23495" b="1651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D4C0B" w:rsidRPr="002A47BD" w:rsidRDefault="00FD4C0B" w:rsidP="00FD4C0B">
      <w:pPr>
        <w:pStyle w:val="Caption"/>
        <w:jc w:val="center"/>
        <w:rPr>
          <w:rFonts w:asciiTheme="majorBidi" w:hAnsiTheme="majorBidi" w:cstheme="majorBidi"/>
          <w:b w:val="0"/>
          <w:color w:val="auto"/>
          <w:sz w:val="24"/>
          <w:szCs w:val="24"/>
        </w:rPr>
      </w:pPr>
      <w:bookmarkStart w:id="9" w:name="_Toc421484591"/>
      <w:r>
        <w:rPr>
          <w:rFonts w:asciiTheme="majorBidi" w:hAnsiTheme="majorBidi" w:cstheme="majorBidi"/>
          <w:b w:val="0"/>
          <w:color w:val="auto"/>
          <w:sz w:val="24"/>
          <w:szCs w:val="24"/>
        </w:rPr>
        <w:t xml:space="preserve">Figure 5. </w:t>
      </w:r>
      <w:r w:rsidRPr="002A47BD">
        <w:rPr>
          <w:rFonts w:asciiTheme="majorBidi" w:hAnsiTheme="majorBidi" w:cstheme="majorBidi"/>
          <w:b w:val="0"/>
          <w:color w:val="auto"/>
          <w:sz w:val="24"/>
          <w:szCs w:val="24"/>
        </w:rPr>
        <w:t>Comparison of Indonesian coal by different models</w:t>
      </w:r>
      <w:bookmarkEnd w:id="9"/>
    </w:p>
    <w:p w:rsidR="00FD4C0B" w:rsidRPr="002A47BD" w:rsidRDefault="00FD4C0B" w:rsidP="00FD4C0B">
      <w:pPr>
        <w:keepNext/>
        <w:autoSpaceDE w:val="0"/>
        <w:autoSpaceDN w:val="0"/>
        <w:adjustRightInd w:val="0"/>
        <w:spacing w:line="480" w:lineRule="auto"/>
        <w:jc w:val="both"/>
      </w:pPr>
      <w:r w:rsidRPr="002A47BD">
        <w:rPr>
          <w:noProof/>
          <w:sz w:val="24"/>
          <w:szCs w:val="24"/>
        </w:rPr>
        <w:drawing>
          <wp:inline distT="0" distB="0" distL="0" distR="0" wp14:anchorId="71AF13F1" wp14:editId="649D0A5F">
            <wp:extent cx="5727940" cy="1794294"/>
            <wp:effectExtent l="0" t="0" r="25400" b="15875"/>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D4C0B" w:rsidRPr="002A47BD" w:rsidRDefault="00FD4C0B" w:rsidP="00FD4C0B">
      <w:pPr>
        <w:pStyle w:val="Caption"/>
        <w:jc w:val="center"/>
        <w:rPr>
          <w:rFonts w:asciiTheme="majorBidi" w:hAnsiTheme="majorBidi" w:cstheme="majorBidi"/>
          <w:b w:val="0"/>
          <w:color w:val="auto"/>
          <w:sz w:val="24"/>
          <w:szCs w:val="24"/>
        </w:rPr>
      </w:pPr>
      <w:bookmarkStart w:id="10" w:name="_Toc421484592"/>
      <w:r>
        <w:rPr>
          <w:rFonts w:asciiTheme="majorBidi" w:hAnsiTheme="majorBidi" w:cstheme="majorBidi"/>
          <w:b w:val="0"/>
          <w:color w:val="auto"/>
          <w:sz w:val="24"/>
          <w:szCs w:val="24"/>
        </w:rPr>
        <w:t xml:space="preserve">Figure 6. </w:t>
      </w:r>
      <w:r w:rsidRPr="002A47BD">
        <w:rPr>
          <w:rFonts w:asciiTheme="majorBidi" w:hAnsiTheme="majorBidi" w:cstheme="majorBidi"/>
          <w:b w:val="0"/>
          <w:color w:val="auto"/>
          <w:sz w:val="24"/>
          <w:szCs w:val="24"/>
        </w:rPr>
        <w:t>Comparison of S.A coal by different models</w:t>
      </w:r>
      <w:bookmarkEnd w:id="10"/>
    </w:p>
    <w:p w:rsidR="00FD4C0B" w:rsidRPr="002A47BD" w:rsidRDefault="00FD4C0B" w:rsidP="00FD4C0B">
      <w:pPr>
        <w:autoSpaceDE w:val="0"/>
        <w:autoSpaceDN w:val="0"/>
        <w:adjustRightInd w:val="0"/>
        <w:jc w:val="both"/>
        <w:rPr>
          <w:sz w:val="24"/>
          <w:szCs w:val="24"/>
        </w:rPr>
      </w:pPr>
      <w:r w:rsidRPr="002A47BD">
        <w:rPr>
          <w:sz w:val="24"/>
          <w:szCs w:val="24"/>
        </w:rPr>
        <w:t xml:space="preserve"> However, values computed by model I of the present study and those by models by </w:t>
      </w:r>
      <w:proofErr w:type="spellStart"/>
      <w:r w:rsidRPr="002A47BD">
        <w:rPr>
          <w:sz w:val="24"/>
          <w:szCs w:val="24"/>
        </w:rPr>
        <w:t>Majumdar</w:t>
      </w:r>
      <w:proofErr w:type="spellEnd"/>
      <w:r w:rsidRPr="002A47BD">
        <w:rPr>
          <w:sz w:val="24"/>
          <w:szCs w:val="24"/>
        </w:rPr>
        <w:t xml:space="preserve">, </w:t>
      </w:r>
      <w:proofErr w:type="spellStart"/>
      <w:r w:rsidRPr="002A47BD">
        <w:rPr>
          <w:sz w:val="24"/>
          <w:szCs w:val="24"/>
        </w:rPr>
        <w:t>Gautal’s</w:t>
      </w:r>
      <w:proofErr w:type="spellEnd"/>
      <w:r w:rsidRPr="002A47BD">
        <w:rPr>
          <w:sz w:val="24"/>
          <w:szCs w:val="24"/>
        </w:rPr>
        <w:t xml:space="preserve"> and CRFI (Central Fuel Research Institute) are significant by different than the experimental values. The results for experimental HHV (Higher Heating Value) of Afghan coals and those computed by model II of the present study and by CRFI (Central Fuel Research Institute) models are reasonably close while those computed by model I the present study and other models differ significantly as shown in figure </w:t>
      </w:r>
      <w:r>
        <w:rPr>
          <w:sz w:val="24"/>
          <w:szCs w:val="24"/>
        </w:rPr>
        <w:t>7</w:t>
      </w:r>
      <w:r w:rsidRPr="002A47BD">
        <w:rPr>
          <w:sz w:val="24"/>
          <w:szCs w:val="24"/>
        </w:rPr>
        <w:t>.</w:t>
      </w:r>
    </w:p>
    <w:p w:rsidR="00FD4C0B" w:rsidRPr="002A47BD" w:rsidRDefault="00FD4C0B" w:rsidP="00FD4C0B">
      <w:pPr>
        <w:keepNext/>
        <w:autoSpaceDE w:val="0"/>
        <w:autoSpaceDN w:val="0"/>
        <w:adjustRightInd w:val="0"/>
        <w:spacing w:line="480" w:lineRule="auto"/>
        <w:jc w:val="both"/>
      </w:pPr>
      <w:r w:rsidRPr="002A47BD">
        <w:rPr>
          <w:noProof/>
          <w:sz w:val="24"/>
          <w:szCs w:val="24"/>
        </w:rPr>
        <w:lastRenderedPageBreak/>
        <w:drawing>
          <wp:inline distT="0" distB="0" distL="0" distR="0" wp14:anchorId="77A3C83C" wp14:editId="61458AF3">
            <wp:extent cx="5727940" cy="2173857"/>
            <wp:effectExtent l="0" t="0" r="25400" b="17145"/>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D4C0B" w:rsidRPr="002A47BD" w:rsidRDefault="00FD4C0B" w:rsidP="00FD4C0B">
      <w:pPr>
        <w:pStyle w:val="Caption"/>
        <w:jc w:val="center"/>
        <w:rPr>
          <w:rFonts w:asciiTheme="majorBidi" w:hAnsiTheme="majorBidi" w:cstheme="majorBidi"/>
          <w:b w:val="0"/>
          <w:color w:val="auto"/>
          <w:sz w:val="24"/>
          <w:szCs w:val="24"/>
        </w:rPr>
      </w:pPr>
      <w:bookmarkStart w:id="11" w:name="_Toc421484593"/>
      <w:r>
        <w:rPr>
          <w:rFonts w:asciiTheme="majorBidi" w:hAnsiTheme="majorBidi" w:cstheme="majorBidi"/>
          <w:b w:val="0"/>
          <w:color w:val="auto"/>
          <w:sz w:val="24"/>
          <w:szCs w:val="24"/>
        </w:rPr>
        <w:t xml:space="preserve">Figure 7. </w:t>
      </w:r>
      <w:r w:rsidRPr="002A47BD">
        <w:rPr>
          <w:rFonts w:asciiTheme="majorBidi" w:hAnsiTheme="majorBidi" w:cstheme="majorBidi"/>
          <w:b w:val="0"/>
          <w:color w:val="auto"/>
          <w:sz w:val="24"/>
          <w:szCs w:val="24"/>
        </w:rPr>
        <w:t>Comparison of Afghan coal by different models</w:t>
      </w:r>
      <w:bookmarkEnd w:id="11"/>
    </w:p>
    <w:p w:rsidR="00FD4C0B" w:rsidRPr="002A47BD" w:rsidRDefault="00FD4C0B" w:rsidP="00FD4C0B">
      <w:pPr>
        <w:autoSpaceDE w:val="0"/>
        <w:autoSpaceDN w:val="0"/>
        <w:adjustRightInd w:val="0"/>
        <w:jc w:val="both"/>
        <w:rPr>
          <w:sz w:val="24"/>
          <w:szCs w:val="24"/>
        </w:rPr>
      </w:pPr>
      <w:r w:rsidRPr="002A47BD">
        <w:rPr>
          <w:sz w:val="24"/>
          <w:szCs w:val="24"/>
        </w:rPr>
        <w:t xml:space="preserve">The HHV computed by model II of this study and CRFI are close to the experimental HHV of </w:t>
      </w:r>
      <w:r>
        <w:rPr>
          <w:sz w:val="24"/>
          <w:szCs w:val="24"/>
        </w:rPr>
        <w:t>Indian coals shown in figure 8</w:t>
      </w:r>
      <w:r w:rsidRPr="002A47BD">
        <w:rPr>
          <w:sz w:val="24"/>
          <w:szCs w:val="24"/>
        </w:rPr>
        <w:t xml:space="preserve">. </w:t>
      </w:r>
    </w:p>
    <w:p w:rsidR="00FD4C0B" w:rsidRPr="002A47BD" w:rsidRDefault="00FD4C0B" w:rsidP="00FD4C0B">
      <w:pPr>
        <w:tabs>
          <w:tab w:val="left" w:pos="1956"/>
        </w:tabs>
        <w:rPr>
          <w:sz w:val="24"/>
          <w:szCs w:val="24"/>
        </w:rPr>
      </w:pPr>
    </w:p>
    <w:p w:rsidR="00FD4C0B" w:rsidRPr="002A47BD" w:rsidRDefault="00FD4C0B" w:rsidP="00FD4C0B">
      <w:pPr>
        <w:tabs>
          <w:tab w:val="left" w:pos="3016"/>
        </w:tabs>
      </w:pPr>
      <w:r w:rsidRPr="002A47BD">
        <w:rPr>
          <w:sz w:val="24"/>
          <w:szCs w:val="24"/>
        </w:rPr>
        <w:tab/>
      </w:r>
      <w:r w:rsidRPr="002A47BD">
        <w:rPr>
          <w:noProof/>
          <w:sz w:val="24"/>
          <w:szCs w:val="24"/>
        </w:rPr>
        <w:drawing>
          <wp:inline distT="0" distB="0" distL="0" distR="0" wp14:anchorId="43F06E82" wp14:editId="79CC5015">
            <wp:extent cx="5753819" cy="1906438"/>
            <wp:effectExtent l="0" t="0" r="18415" b="1778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D4C0B" w:rsidRPr="002A47BD" w:rsidRDefault="00FD4C0B" w:rsidP="00FD4C0B">
      <w:pPr>
        <w:autoSpaceDE w:val="0"/>
        <w:autoSpaceDN w:val="0"/>
        <w:adjustRightInd w:val="0"/>
        <w:spacing w:line="480" w:lineRule="auto"/>
        <w:jc w:val="center"/>
        <w:rPr>
          <w:sz w:val="24"/>
          <w:szCs w:val="24"/>
        </w:rPr>
      </w:pPr>
      <w:bookmarkStart w:id="12" w:name="_Toc421484594"/>
      <w:r>
        <w:rPr>
          <w:sz w:val="24"/>
          <w:szCs w:val="24"/>
        </w:rPr>
        <w:t xml:space="preserve">Figure 8. </w:t>
      </w:r>
      <w:r w:rsidRPr="002A47BD">
        <w:rPr>
          <w:sz w:val="24"/>
          <w:szCs w:val="24"/>
        </w:rPr>
        <w:t>Comparison of Indian coal by different models</w:t>
      </w:r>
      <w:bookmarkEnd w:id="12"/>
    </w:p>
    <w:p w:rsidR="00FD4C0B" w:rsidRPr="002A47BD" w:rsidRDefault="00FD4C0B" w:rsidP="00FD4C0B">
      <w:pPr>
        <w:autoSpaceDE w:val="0"/>
        <w:autoSpaceDN w:val="0"/>
        <w:adjustRightInd w:val="0"/>
        <w:jc w:val="both"/>
        <w:rPr>
          <w:sz w:val="24"/>
          <w:szCs w:val="24"/>
        </w:rPr>
      </w:pPr>
      <w:r w:rsidRPr="002A47BD">
        <w:rPr>
          <w:sz w:val="24"/>
          <w:szCs w:val="24"/>
        </w:rPr>
        <w:t xml:space="preserve">However, the values computed by model I of this study are not very different to the experimental values. The values calculated by </w:t>
      </w:r>
      <w:proofErr w:type="spellStart"/>
      <w:r w:rsidRPr="002A47BD">
        <w:rPr>
          <w:sz w:val="24"/>
          <w:szCs w:val="24"/>
        </w:rPr>
        <w:t>Gautal</w:t>
      </w:r>
      <w:proofErr w:type="spellEnd"/>
      <w:r w:rsidRPr="002A47BD">
        <w:rPr>
          <w:sz w:val="24"/>
          <w:szCs w:val="24"/>
        </w:rPr>
        <w:t xml:space="preserve"> model are far different compared to the experimental results.</w:t>
      </w:r>
    </w:p>
    <w:p w:rsidR="00FD4C0B" w:rsidRPr="002A47BD" w:rsidRDefault="00FD4C0B" w:rsidP="00FD4C0B">
      <w:pPr>
        <w:pStyle w:val="Heading1"/>
        <w:spacing w:before="120" w:after="240"/>
        <w:rPr>
          <w:rFonts w:asciiTheme="majorBidi" w:hAnsiTheme="majorBidi"/>
          <w:color w:val="auto"/>
          <w:sz w:val="24"/>
          <w:szCs w:val="24"/>
        </w:rPr>
      </w:pPr>
      <w:bookmarkStart w:id="13" w:name="_Toc421484585"/>
      <w:r w:rsidRPr="002A47BD">
        <w:rPr>
          <w:rFonts w:asciiTheme="majorBidi" w:hAnsiTheme="majorBidi"/>
          <w:color w:val="auto"/>
          <w:sz w:val="24"/>
          <w:szCs w:val="24"/>
        </w:rPr>
        <w:t>Conclusion</w:t>
      </w:r>
      <w:bookmarkEnd w:id="13"/>
    </w:p>
    <w:p w:rsidR="00FD4C0B" w:rsidRPr="002A47BD" w:rsidRDefault="00FD4C0B" w:rsidP="00FD4C0B">
      <w:pPr>
        <w:autoSpaceDE w:val="0"/>
        <w:autoSpaceDN w:val="0"/>
        <w:adjustRightInd w:val="0"/>
        <w:jc w:val="both"/>
        <w:rPr>
          <w:sz w:val="24"/>
          <w:szCs w:val="24"/>
        </w:rPr>
      </w:pPr>
      <w:r w:rsidRPr="002A47BD">
        <w:rPr>
          <w:sz w:val="24"/>
          <w:szCs w:val="24"/>
        </w:rPr>
        <w:t>The results of present study have shown that computed values of Indigenous low rank coals (lignite and sub-bituminous) by model I model II fit well with their experimental values while these developed models can reasonably be applied to the higher rank coal compared to the other models available in literature</w:t>
      </w:r>
    </w:p>
    <w:p w:rsidR="00FD4C0B" w:rsidRPr="002A47BD" w:rsidRDefault="00FD4C0B" w:rsidP="00FD4C0B">
      <w:pPr>
        <w:tabs>
          <w:tab w:val="left" w:pos="2581"/>
        </w:tabs>
        <w:rPr>
          <w:sz w:val="24"/>
          <w:szCs w:val="24"/>
        </w:rPr>
      </w:pPr>
    </w:p>
    <w:p w:rsidR="00FD4C0B" w:rsidRPr="002A47BD" w:rsidRDefault="00FD4C0B" w:rsidP="00FD4C0B">
      <w:pPr>
        <w:tabs>
          <w:tab w:val="left" w:pos="2581"/>
        </w:tabs>
        <w:rPr>
          <w:b/>
          <w:sz w:val="24"/>
          <w:szCs w:val="24"/>
        </w:rPr>
      </w:pPr>
      <w:r w:rsidRPr="002A47BD">
        <w:rPr>
          <w:rFonts w:asciiTheme="majorBidi" w:hAnsiTheme="majorBidi"/>
          <w:b/>
          <w:sz w:val="24"/>
          <w:szCs w:val="24"/>
        </w:rPr>
        <w:t>References</w:t>
      </w:r>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14" w:name="_ENREF_1"/>
      <w:r w:rsidRPr="002A47BD">
        <w:rPr>
          <w:rFonts w:ascii="Times New Roman" w:hAnsi="Times New Roman" w:cs="Times New Roman"/>
          <w:noProof/>
          <w:sz w:val="24"/>
          <w:szCs w:val="24"/>
        </w:rPr>
        <w:t xml:space="preserve">A.K. Majumder, R. J., P. Banerjee, J.P. Barwanl , </w:t>
      </w:r>
      <w:r w:rsidRPr="002A47BD">
        <w:rPr>
          <w:rFonts w:ascii="Times New Roman" w:hAnsi="Times New Roman" w:cs="Times New Roman"/>
          <w:i/>
          <w:noProof/>
          <w:sz w:val="24"/>
          <w:szCs w:val="24"/>
        </w:rPr>
        <w:t>"Development of a new proximate analysis based correlation to predict calorific value of coal." 87(13–14,): 3077–3081.</w:t>
      </w:r>
      <w:bookmarkEnd w:id="14"/>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15" w:name="_ENREF_2"/>
      <w:r w:rsidRPr="002A47BD">
        <w:rPr>
          <w:rFonts w:ascii="Times New Roman" w:hAnsi="Times New Roman" w:cs="Times New Roman"/>
          <w:noProof/>
          <w:sz w:val="24"/>
          <w:szCs w:val="24"/>
        </w:rPr>
        <w:lastRenderedPageBreak/>
        <w:t xml:space="preserve">Akkaya, A. V. (2009). </w:t>
      </w:r>
      <w:r w:rsidRPr="002A47BD">
        <w:rPr>
          <w:rFonts w:ascii="Times New Roman" w:hAnsi="Times New Roman" w:cs="Times New Roman"/>
          <w:i/>
          <w:noProof/>
          <w:sz w:val="24"/>
          <w:szCs w:val="24"/>
        </w:rPr>
        <w:t>"Proximate analysis based multiple regression models for higher heating value estimation of low rank coals." Fuel Processing Technology 90(2): 165-170.</w:t>
      </w:r>
      <w:bookmarkEnd w:id="15"/>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16" w:name="_ENREF_3"/>
      <w:r w:rsidRPr="002A47BD">
        <w:rPr>
          <w:rFonts w:ascii="Times New Roman" w:hAnsi="Times New Roman" w:cs="Times New Roman"/>
          <w:noProof/>
          <w:sz w:val="24"/>
          <w:szCs w:val="24"/>
        </w:rPr>
        <w:t xml:space="preserve">American Society for Testing and Materials (2008). " </w:t>
      </w:r>
      <w:r w:rsidRPr="002A47BD">
        <w:rPr>
          <w:rFonts w:ascii="Times New Roman" w:hAnsi="Times New Roman" w:cs="Times New Roman"/>
          <w:i/>
          <w:noProof/>
          <w:sz w:val="24"/>
          <w:szCs w:val="24"/>
        </w:rPr>
        <w:t>Determination of Ash Content ASTM D-3174." 365-369.</w:t>
      </w:r>
      <w:bookmarkEnd w:id="16"/>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17" w:name="_ENREF_4"/>
      <w:r w:rsidRPr="002A47BD">
        <w:rPr>
          <w:rFonts w:ascii="Times New Roman" w:hAnsi="Times New Roman" w:cs="Times New Roman"/>
          <w:noProof/>
          <w:sz w:val="24"/>
          <w:szCs w:val="24"/>
        </w:rPr>
        <w:t xml:space="preserve">American Society for Testing and Materials (2008). </w:t>
      </w:r>
      <w:r w:rsidRPr="002A47BD">
        <w:rPr>
          <w:rFonts w:ascii="Times New Roman" w:hAnsi="Times New Roman" w:cs="Times New Roman"/>
          <w:i/>
          <w:noProof/>
          <w:sz w:val="24"/>
          <w:szCs w:val="24"/>
        </w:rPr>
        <w:t>"Determination of Gross Calorific Value  of Coal or Coke ASTM D-5865." 570-583.</w:t>
      </w:r>
      <w:bookmarkEnd w:id="17"/>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18" w:name="_ENREF_5"/>
      <w:r w:rsidRPr="002A47BD">
        <w:rPr>
          <w:rFonts w:ascii="Times New Roman" w:hAnsi="Times New Roman" w:cs="Times New Roman"/>
          <w:noProof/>
          <w:sz w:val="24"/>
          <w:szCs w:val="24"/>
        </w:rPr>
        <w:t xml:space="preserve">American Society for Testing and Materials (2008). </w:t>
      </w:r>
      <w:r w:rsidRPr="002A47BD">
        <w:rPr>
          <w:rFonts w:ascii="Times New Roman" w:hAnsi="Times New Roman" w:cs="Times New Roman"/>
          <w:i/>
          <w:noProof/>
          <w:sz w:val="24"/>
          <w:szCs w:val="24"/>
        </w:rPr>
        <w:t>" Determination of Total Moisture Content ASTM D-3173." 362-364.</w:t>
      </w:r>
      <w:bookmarkEnd w:id="18"/>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19" w:name="_ENREF_6"/>
      <w:r w:rsidRPr="002A47BD">
        <w:rPr>
          <w:rFonts w:ascii="Times New Roman" w:hAnsi="Times New Roman" w:cs="Times New Roman"/>
          <w:noProof/>
          <w:sz w:val="24"/>
          <w:szCs w:val="24"/>
        </w:rPr>
        <w:t xml:space="preserve">American Society for Testing and Materials (2008). </w:t>
      </w:r>
      <w:r w:rsidRPr="002A47BD">
        <w:rPr>
          <w:rFonts w:ascii="Times New Roman" w:hAnsi="Times New Roman" w:cs="Times New Roman"/>
          <w:i/>
          <w:noProof/>
          <w:sz w:val="24"/>
          <w:szCs w:val="24"/>
        </w:rPr>
        <w:t>"Determination of Volatile Matter Content  ASTM D-3175." 370-374.</w:t>
      </w:r>
      <w:bookmarkEnd w:id="19"/>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20" w:name="_ENREF_7"/>
      <w:r w:rsidRPr="002A47BD">
        <w:rPr>
          <w:rFonts w:ascii="Times New Roman" w:hAnsi="Times New Roman" w:cs="Times New Roman"/>
          <w:noProof/>
          <w:sz w:val="24"/>
          <w:szCs w:val="24"/>
        </w:rPr>
        <w:t>American Society for Testing and Materials (2008). "</w:t>
      </w:r>
      <w:r w:rsidRPr="002A47BD">
        <w:rPr>
          <w:rFonts w:ascii="Times New Roman" w:hAnsi="Times New Roman" w:cs="Times New Roman"/>
          <w:i/>
          <w:noProof/>
          <w:sz w:val="24"/>
          <w:szCs w:val="24"/>
        </w:rPr>
        <w:t>Standard Test Method For Sample Preparation ASTM D-2234." 318-323.</w:t>
      </w:r>
      <w:bookmarkEnd w:id="20"/>
    </w:p>
    <w:p w:rsidR="00FD4C0B" w:rsidRPr="002A47BD" w:rsidRDefault="00FD4C0B" w:rsidP="00FD4C0B">
      <w:pPr>
        <w:pStyle w:val="ListParagraph"/>
        <w:numPr>
          <w:ilvl w:val="0"/>
          <w:numId w:val="40"/>
        </w:numPr>
        <w:spacing w:line="360" w:lineRule="auto"/>
        <w:rPr>
          <w:rFonts w:ascii="Times New Roman" w:hAnsi="Times New Roman" w:cs="Times New Roman"/>
          <w:sz w:val="24"/>
          <w:szCs w:val="24"/>
        </w:rPr>
      </w:pPr>
      <w:bookmarkStart w:id="21" w:name="_ENREF_8"/>
      <w:r w:rsidRPr="002A47BD">
        <w:rPr>
          <w:rFonts w:ascii="Times New Roman" w:hAnsi="Times New Roman" w:cs="Times New Roman"/>
          <w:noProof/>
          <w:sz w:val="24"/>
          <w:szCs w:val="24"/>
        </w:rPr>
        <w:t>Regression analysis,. R. (2013).</w:t>
      </w:r>
      <w:bookmarkEnd w:id="21"/>
      <w:r w:rsidRPr="002A47BD">
        <w:rPr>
          <w:rFonts w:ascii="Times New Roman" w:hAnsi="Times New Roman" w:cs="Times New Roman"/>
          <w:sz w:val="24"/>
          <w:szCs w:val="24"/>
        </w:rPr>
        <w:fldChar w:fldCharType="begin"/>
      </w:r>
      <w:r w:rsidRPr="002A47BD">
        <w:rPr>
          <w:rFonts w:ascii="Times New Roman" w:hAnsi="Times New Roman" w:cs="Times New Roman"/>
          <w:sz w:val="24"/>
          <w:szCs w:val="24"/>
        </w:rPr>
        <w:instrText xml:space="preserve"> HYPERLINK "http://www.sagepub.com/upm-data/58381_Chapter_13.pdf" </w:instrText>
      </w:r>
      <w:r w:rsidRPr="002A47BD">
        <w:rPr>
          <w:rFonts w:ascii="Times New Roman" w:hAnsi="Times New Roman" w:cs="Times New Roman"/>
          <w:sz w:val="24"/>
          <w:szCs w:val="24"/>
        </w:rPr>
        <w:fldChar w:fldCharType="separate"/>
      </w:r>
      <w:r w:rsidRPr="002A47BD">
        <w:rPr>
          <w:rStyle w:val="Hyperlink"/>
          <w:rFonts w:ascii="Times New Roman" w:hAnsi="Times New Roman" w:cs="Times New Roman"/>
          <w:sz w:val="24"/>
          <w:szCs w:val="24"/>
        </w:rPr>
        <w:t>http://www.sagepub.com/upm-data/58381_Chapter_13.pdf</w:t>
      </w:r>
      <w:r w:rsidRPr="002A47BD">
        <w:rPr>
          <w:rFonts w:ascii="Times New Roman" w:hAnsi="Times New Roman" w:cs="Times New Roman"/>
          <w:sz w:val="24"/>
          <w:szCs w:val="24"/>
        </w:rPr>
        <w:fldChar w:fldCharType="end"/>
      </w:r>
    </w:p>
    <w:p w:rsidR="00FD4C0B" w:rsidRPr="002A47BD" w:rsidRDefault="00FD4C0B" w:rsidP="00FD4C0B">
      <w:pPr>
        <w:pStyle w:val="ListParagraph"/>
        <w:numPr>
          <w:ilvl w:val="0"/>
          <w:numId w:val="40"/>
        </w:numPr>
        <w:spacing w:line="360" w:lineRule="auto"/>
        <w:rPr>
          <w:rFonts w:ascii="Times New Roman" w:hAnsi="Times New Roman" w:cs="Times New Roman"/>
          <w:i/>
          <w:sz w:val="24"/>
          <w:szCs w:val="24"/>
        </w:rPr>
      </w:pPr>
      <w:bookmarkStart w:id="22" w:name="_ENREF_9"/>
      <w:r w:rsidRPr="002A47BD">
        <w:rPr>
          <w:rFonts w:ascii="Times New Roman" w:hAnsi="Times New Roman" w:cs="Times New Roman"/>
          <w:noProof/>
          <w:sz w:val="24"/>
          <w:szCs w:val="24"/>
        </w:rPr>
        <w:t>WorldCoalAssociation,(2014)."</w:t>
      </w:r>
      <w:r w:rsidRPr="002A47BD">
        <w:rPr>
          <w:rFonts w:ascii="Times New Roman" w:hAnsi="Times New Roman" w:cs="Times New Roman"/>
          <w:i/>
          <w:noProof/>
          <w:sz w:val="24"/>
          <w:szCs w:val="24"/>
        </w:rPr>
        <w:t>United,Kingdom."</w:t>
      </w:r>
      <w:bookmarkEnd w:id="22"/>
      <w:r w:rsidRPr="002A47BD">
        <w:rPr>
          <w:i/>
        </w:rPr>
        <w:fldChar w:fldCharType="begin"/>
      </w:r>
      <w:r w:rsidRPr="002A47BD">
        <w:rPr>
          <w:i/>
        </w:rPr>
        <w:instrText>HYPERLINK "HTTP://WWW.WORLDCOAL.ORG/COAL/USES-OF-COAL"</w:instrText>
      </w:r>
      <w:r w:rsidRPr="002A47BD">
        <w:rPr>
          <w:i/>
        </w:rPr>
        <w:fldChar w:fldCharType="separate"/>
      </w:r>
      <w:r w:rsidRPr="002A47BD">
        <w:rPr>
          <w:rStyle w:val="Hyperlink"/>
          <w:rFonts w:ascii="Times New Roman" w:hAnsi="Times New Roman" w:cs="Times New Roman"/>
          <w:i/>
          <w:sz w:val="24"/>
          <w:szCs w:val="24"/>
        </w:rPr>
        <w:t>http://www.worldcoal.org/coal/uses-of-coal</w:t>
      </w:r>
      <w:r w:rsidRPr="002A47BD">
        <w:rPr>
          <w:i/>
        </w:rPr>
        <w:fldChar w:fldCharType="end"/>
      </w:r>
      <w:r w:rsidRPr="002A47BD">
        <w:rPr>
          <w:rFonts w:ascii="Times New Roman" w:hAnsi="Times New Roman" w:cs="Times New Roman"/>
          <w:sz w:val="24"/>
          <w:szCs w:val="24"/>
        </w:rPr>
        <w:t>.</w:t>
      </w:r>
      <w:bookmarkStart w:id="23" w:name="_ENREF_10"/>
    </w:p>
    <w:p w:rsidR="00FD4C0B" w:rsidRPr="002A47BD" w:rsidRDefault="00FD4C0B" w:rsidP="00FD4C0B">
      <w:pPr>
        <w:pStyle w:val="ListParagraph"/>
        <w:numPr>
          <w:ilvl w:val="0"/>
          <w:numId w:val="40"/>
        </w:numPr>
        <w:spacing w:after="0" w:line="360" w:lineRule="auto"/>
        <w:rPr>
          <w:rFonts w:ascii="Times New Roman" w:hAnsi="Times New Roman" w:cs="Times New Roman"/>
          <w:i/>
          <w:sz w:val="24"/>
          <w:szCs w:val="24"/>
        </w:rPr>
      </w:pPr>
      <w:r w:rsidRPr="002A47BD">
        <w:rPr>
          <w:rFonts w:ascii="Times New Roman" w:hAnsi="Times New Roman" w:cs="Times New Roman"/>
          <w:noProof/>
          <w:sz w:val="24"/>
          <w:szCs w:val="24"/>
        </w:rPr>
        <w:t>PakistanEnergyYearBook,(2012)</w:t>
      </w:r>
      <w:bookmarkEnd w:id="23"/>
      <w:r w:rsidRPr="002A47BD">
        <w:rPr>
          <w:rFonts w:ascii="Times New Roman" w:hAnsi="Times New Roman" w:cs="Times New Roman"/>
          <w:noProof/>
          <w:sz w:val="24"/>
          <w:szCs w:val="24"/>
        </w:rPr>
        <w:t>.</w:t>
      </w:r>
      <w:r w:rsidRPr="002A47BD">
        <w:rPr>
          <w:rFonts w:ascii="Times New Roman" w:hAnsi="Times New Roman" w:cs="Times New Roman"/>
          <w:i/>
          <w:sz w:val="24"/>
          <w:szCs w:val="24"/>
        </w:rPr>
        <w:t>http://www.kpkep.com/documents/Pakistan%20</w:t>
      </w:r>
    </w:p>
    <w:p w:rsidR="00FD4C0B" w:rsidRPr="002A47BD" w:rsidRDefault="00FD4C0B" w:rsidP="00FD4C0B">
      <w:pPr>
        <w:pStyle w:val="ListParagraph"/>
        <w:spacing w:after="0" w:line="360" w:lineRule="auto"/>
        <w:rPr>
          <w:rFonts w:ascii="Times New Roman" w:hAnsi="Times New Roman" w:cs="Times New Roman"/>
          <w:i/>
          <w:sz w:val="24"/>
          <w:szCs w:val="24"/>
        </w:rPr>
      </w:pPr>
      <w:r w:rsidRPr="002A47BD">
        <w:rPr>
          <w:rFonts w:ascii="Times New Roman" w:hAnsi="Times New Roman" w:cs="Times New Roman"/>
          <w:i/>
          <w:sz w:val="24"/>
          <w:szCs w:val="24"/>
        </w:rPr>
        <w:t>Energy%20Yearbook% 20 2012.</w:t>
      </w:r>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24" w:name="_ENREF_11"/>
      <w:r w:rsidRPr="002A47BD">
        <w:rPr>
          <w:rFonts w:ascii="Times New Roman" w:hAnsi="Times New Roman" w:cs="Times New Roman"/>
          <w:noProof/>
          <w:sz w:val="24"/>
          <w:szCs w:val="24"/>
        </w:rPr>
        <w:t xml:space="preserve">Chehreh Chelgani, S. and S. Makaremi (2013). </w:t>
      </w:r>
      <w:r w:rsidRPr="002A47BD">
        <w:rPr>
          <w:rFonts w:ascii="Times New Roman" w:hAnsi="Times New Roman" w:cs="Times New Roman"/>
          <w:i/>
          <w:noProof/>
          <w:sz w:val="24"/>
          <w:szCs w:val="24"/>
        </w:rPr>
        <w:t>"Explaining the relationship between common coal analyses and Afghan coal parameters using statistical modeling methods." Fuel Processing Technology 110(0): 79-85.</w:t>
      </w:r>
      <w:bookmarkEnd w:id="24"/>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25" w:name="_ENREF_12"/>
      <w:r w:rsidRPr="002A47BD">
        <w:rPr>
          <w:rFonts w:ascii="Times New Roman" w:hAnsi="Times New Roman" w:cs="Times New Roman"/>
          <w:noProof/>
          <w:sz w:val="24"/>
          <w:szCs w:val="24"/>
        </w:rPr>
        <w:t xml:space="preserve">Chelgani, S. C., J. C. Hower, et al. (2008). </w:t>
      </w:r>
      <w:r w:rsidRPr="002A47BD">
        <w:rPr>
          <w:rFonts w:ascii="Times New Roman" w:hAnsi="Times New Roman" w:cs="Times New Roman"/>
          <w:i/>
          <w:noProof/>
          <w:sz w:val="24"/>
          <w:szCs w:val="24"/>
        </w:rPr>
        <w:t>"Prediction of coal grindability based on petrography, proximate and ultimate analysis using multiple regression and artificial neural network models." Fuel Processing Technology 89(1): 13-20.</w:t>
      </w:r>
      <w:bookmarkEnd w:id="25"/>
    </w:p>
    <w:p w:rsidR="00FD4C0B" w:rsidRPr="002A47BD" w:rsidRDefault="00FD4C0B" w:rsidP="00FD4C0B">
      <w:pPr>
        <w:pStyle w:val="ListParagraph"/>
        <w:numPr>
          <w:ilvl w:val="0"/>
          <w:numId w:val="40"/>
        </w:numPr>
        <w:spacing w:after="0" w:line="360" w:lineRule="auto"/>
        <w:jc w:val="both"/>
        <w:rPr>
          <w:rFonts w:ascii="Times New Roman" w:hAnsi="Times New Roman" w:cs="Times New Roman"/>
          <w:noProof/>
          <w:sz w:val="24"/>
          <w:szCs w:val="24"/>
        </w:rPr>
      </w:pPr>
      <w:bookmarkStart w:id="26" w:name="_ENREF_13"/>
      <w:r w:rsidRPr="002A47BD">
        <w:rPr>
          <w:rFonts w:ascii="Times New Roman" w:hAnsi="Times New Roman" w:cs="Times New Roman"/>
          <w:noProof/>
          <w:sz w:val="24"/>
          <w:szCs w:val="24"/>
        </w:rPr>
        <w:t xml:space="preserve">Chi Yau (2013). R </w:t>
      </w:r>
      <w:r w:rsidRPr="002A47BD">
        <w:rPr>
          <w:rFonts w:ascii="Times New Roman" w:hAnsi="Times New Roman" w:cs="Times New Roman"/>
          <w:i/>
          <w:noProof/>
          <w:sz w:val="24"/>
          <w:szCs w:val="24"/>
        </w:rPr>
        <w:t>Tutorial with Bayesian Statistics Using OpenBugs, r-tutor.com.</w:t>
      </w:r>
      <w:bookmarkEnd w:id="26"/>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27" w:name="_ENREF_14"/>
      <w:r w:rsidRPr="002A47BD">
        <w:rPr>
          <w:rFonts w:ascii="Times New Roman" w:hAnsi="Times New Roman" w:cs="Times New Roman"/>
          <w:noProof/>
          <w:sz w:val="24"/>
          <w:szCs w:val="24"/>
        </w:rPr>
        <w:t>EncyclopediaBritannica(2015)</w:t>
      </w:r>
      <w:r w:rsidRPr="002A47BD">
        <w:rPr>
          <w:rFonts w:ascii="Times New Roman" w:hAnsi="Times New Roman" w:cs="Times New Roman"/>
          <w:i/>
          <w:noProof/>
          <w:sz w:val="24"/>
          <w:szCs w:val="24"/>
        </w:rPr>
        <w:t>http://www.britannica.com/ebchecked/topic/1270446/sapropelic-coal.</w:t>
      </w:r>
      <w:bookmarkEnd w:id="27"/>
    </w:p>
    <w:p w:rsidR="00FD4C0B" w:rsidRPr="002A47BD" w:rsidRDefault="00FD4C0B" w:rsidP="00FD4C0B">
      <w:pPr>
        <w:pStyle w:val="ListParagraph"/>
        <w:numPr>
          <w:ilvl w:val="0"/>
          <w:numId w:val="40"/>
        </w:numPr>
        <w:spacing w:after="0" w:line="360" w:lineRule="auto"/>
        <w:jc w:val="both"/>
        <w:rPr>
          <w:rFonts w:ascii="Times New Roman" w:hAnsi="Times New Roman" w:cs="Times New Roman"/>
          <w:noProof/>
          <w:sz w:val="24"/>
          <w:szCs w:val="24"/>
        </w:rPr>
      </w:pPr>
      <w:bookmarkStart w:id="28" w:name="_ENREF_15"/>
      <w:r w:rsidRPr="002A47BD">
        <w:rPr>
          <w:rFonts w:ascii="Times New Roman" w:hAnsi="Times New Roman" w:cs="Times New Roman"/>
          <w:noProof/>
          <w:sz w:val="24"/>
          <w:szCs w:val="24"/>
        </w:rPr>
        <w:t>Engineering, B. H. (2014</w:t>
      </w:r>
      <w:r w:rsidRPr="002A47BD">
        <w:rPr>
          <w:rFonts w:ascii="Times New Roman" w:hAnsi="Times New Roman" w:cs="Times New Roman"/>
          <w:i/>
          <w:noProof/>
          <w:sz w:val="24"/>
          <w:szCs w:val="24"/>
        </w:rPr>
        <w:t>).</w:t>
      </w:r>
      <w:r w:rsidRPr="002A47BD">
        <w:rPr>
          <w:rFonts w:ascii="Times New Roman" w:hAnsi="Times New Roman" w:cs="Times New Roman"/>
          <w:i/>
          <w:sz w:val="24"/>
          <w:szCs w:val="24"/>
          <w:shd w:val="clear" w:color="auto" w:fill="FFFFFF"/>
        </w:rPr>
        <w:t>Australia</w:t>
      </w:r>
      <w:r w:rsidRPr="002A47BD">
        <w:rPr>
          <w:rFonts w:ascii="Times New Roman" w:hAnsi="Times New Roman" w:cs="Times New Roman"/>
          <w:i/>
          <w:noProof/>
          <w:sz w:val="24"/>
          <w:szCs w:val="24"/>
        </w:rPr>
        <w:t xml:space="preserve"> "Power-Plant Bisic Calculation</w:t>
      </w:r>
      <w:r w:rsidRPr="002A47BD">
        <w:rPr>
          <w:rFonts w:ascii="Times New Roman" w:hAnsi="Times New Roman" w:cs="Times New Roman"/>
          <w:noProof/>
          <w:sz w:val="24"/>
          <w:szCs w:val="24"/>
        </w:rPr>
        <w:t>.".</w:t>
      </w:r>
      <w:bookmarkEnd w:id="28"/>
      <w:r w:rsidRPr="002A47BD">
        <w:fldChar w:fldCharType="begin"/>
      </w:r>
      <w:r w:rsidRPr="002A47BD">
        <w:instrText>HYPERLINK "http://www.scantech.com.au/"</w:instrText>
      </w:r>
      <w:r w:rsidRPr="002A47BD">
        <w:fldChar w:fldCharType="separate"/>
      </w:r>
      <w:r w:rsidRPr="002A47BD">
        <w:rPr>
          <w:rStyle w:val="Hyperlink"/>
          <w:rFonts w:ascii="Times New Roman" w:hAnsi="Times New Roman" w:cs="Times New Roman"/>
          <w:sz w:val="24"/>
          <w:szCs w:val="24"/>
          <w:shd w:val="clear" w:color="auto" w:fill="FFFFFF"/>
        </w:rPr>
        <w:t>http://www.scantech.com.au/</w:t>
      </w:r>
      <w:r w:rsidRPr="002A47BD">
        <w:fldChar w:fldCharType="end"/>
      </w:r>
      <w:r w:rsidRPr="002A47BD">
        <w:rPr>
          <w:rFonts w:ascii="Times New Roman" w:hAnsi="Times New Roman" w:cs="Times New Roman"/>
          <w:sz w:val="24"/>
          <w:szCs w:val="24"/>
        </w:rPr>
        <w:t>.</w:t>
      </w:r>
    </w:p>
    <w:p w:rsidR="00FD4C0B" w:rsidRPr="002A47BD" w:rsidRDefault="00FD4C0B" w:rsidP="00FD4C0B">
      <w:pPr>
        <w:pStyle w:val="ListParagraph"/>
        <w:numPr>
          <w:ilvl w:val="0"/>
          <w:numId w:val="40"/>
        </w:numPr>
        <w:spacing w:line="360" w:lineRule="auto"/>
        <w:jc w:val="both"/>
        <w:rPr>
          <w:rFonts w:ascii="Times New Roman" w:hAnsi="Times New Roman" w:cs="Times New Roman"/>
          <w:i/>
          <w:noProof/>
          <w:sz w:val="24"/>
          <w:szCs w:val="24"/>
        </w:rPr>
      </w:pPr>
      <w:bookmarkStart w:id="29" w:name="_ENREF_16"/>
      <w:r w:rsidRPr="002A47BD">
        <w:rPr>
          <w:rFonts w:ascii="Times New Roman" w:hAnsi="Times New Roman" w:cs="Times New Roman"/>
          <w:noProof/>
          <w:sz w:val="24"/>
          <w:szCs w:val="24"/>
        </w:rPr>
        <w:t>F. Rafezi, E. J. a. S. K. (2005). "</w:t>
      </w:r>
      <w:r w:rsidRPr="002A47BD">
        <w:rPr>
          <w:rFonts w:ascii="Times New Roman" w:hAnsi="Times New Roman" w:cs="Times New Roman"/>
          <w:i/>
          <w:noProof/>
          <w:sz w:val="24"/>
          <w:szCs w:val="24"/>
        </w:rPr>
        <w:t>Adaptive Neuro-Fuzzy InferenceSystem Prediction of Calorific Value .</w:t>
      </w:r>
      <w:r w:rsidRPr="002A47BD">
        <w:rPr>
          <w:rFonts w:ascii="Times New Roman" w:hAnsi="Times New Roman" w:cs="Times New Roman"/>
          <w:noProof/>
          <w:sz w:val="24"/>
          <w:szCs w:val="24"/>
        </w:rPr>
        <w:t xml:space="preserve">Based on the Analysis of U.S. Coals." </w:t>
      </w:r>
      <w:r w:rsidRPr="002A47BD">
        <w:rPr>
          <w:rFonts w:ascii="Times New Roman" w:hAnsi="Times New Roman" w:cs="Times New Roman"/>
          <w:i/>
          <w:noProof/>
          <w:sz w:val="24"/>
          <w:szCs w:val="24"/>
        </w:rPr>
        <w:t>Science and Research Branch, Islamic Azad.</w:t>
      </w:r>
      <w:bookmarkEnd w:id="29"/>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30" w:name="_ENREF_17"/>
      <w:r w:rsidRPr="002A47BD">
        <w:rPr>
          <w:rFonts w:ascii="Times New Roman" w:hAnsi="Times New Roman" w:cs="Times New Roman"/>
          <w:noProof/>
          <w:sz w:val="24"/>
          <w:szCs w:val="24"/>
        </w:rPr>
        <w:lastRenderedPageBreak/>
        <w:t>GonzBlez, L. J. a. F. (1997). "</w:t>
      </w:r>
      <w:r w:rsidRPr="002A47BD">
        <w:rPr>
          <w:rFonts w:ascii="Times New Roman" w:hAnsi="Times New Roman" w:cs="Times New Roman"/>
          <w:i/>
          <w:noProof/>
          <w:sz w:val="24"/>
          <w:szCs w:val="24"/>
        </w:rPr>
        <w:t>Central T&amp;mica de Puente Nuevo, Cdrdoba, Spain " Roberto García Department of Chemical Engineering and Environmental Technology, Faculty of Chemistry, University of Oviedo, Julián Clavería s/n, 33006 Oviedo, Spain.</w:t>
      </w:r>
      <w:bookmarkEnd w:id="30"/>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31" w:name="_ENREF_18"/>
      <w:r w:rsidRPr="002A47BD">
        <w:rPr>
          <w:rFonts w:ascii="Times New Roman" w:hAnsi="Times New Roman" w:cs="Times New Roman"/>
          <w:noProof/>
          <w:sz w:val="24"/>
          <w:szCs w:val="24"/>
        </w:rPr>
        <w:t xml:space="preserve">Majumder, A. K., R. Jain, et al. (2008). </w:t>
      </w:r>
      <w:r w:rsidRPr="002A47BD">
        <w:rPr>
          <w:rFonts w:ascii="Times New Roman" w:hAnsi="Times New Roman" w:cs="Times New Roman"/>
          <w:i/>
          <w:noProof/>
          <w:sz w:val="24"/>
          <w:szCs w:val="24"/>
        </w:rPr>
        <w:t>"Development of a new proximate analysis based correlation to predict calorific value of coal." Fuel 87(13–14): 3077-3081.</w:t>
      </w:r>
      <w:bookmarkEnd w:id="31"/>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32" w:name="_ENREF_19"/>
      <w:r w:rsidRPr="002A47BD">
        <w:rPr>
          <w:rFonts w:ascii="Times New Roman" w:hAnsi="Times New Roman" w:cs="Times New Roman"/>
          <w:noProof/>
          <w:sz w:val="24"/>
          <w:szCs w:val="24"/>
        </w:rPr>
        <w:t xml:space="preserve">Mesroghli, S., E. Jorjani, et al. (2009). </w:t>
      </w:r>
      <w:r w:rsidRPr="002A47BD">
        <w:rPr>
          <w:rFonts w:ascii="Times New Roman" w:hAnsi="Times New Roman" w:cs="Times New Roman"/>
          <w:i/>
          <w:noProof/>
          <w:sz w:val="24"/>
          <w:szCs w:val="24"/>
        </w:rPr>
        <w:t>"Estimation of gross calorific value based on coal analysis using regression and artificial neural networks." International Journal of Coal Geology 79(1–2): 49-54.</w:t>
      </w:r>
      <w:bookmarkEnd w:id="32"/>
    </w:p>
    <w:p w:rsidR="00FD4C0B" w:rsidRPr="002A47BD" w:rsidRDefault="00FD4C0B" w:rsidP="00FD4C0B">
      <w:pPr>
        <w:pStyle w:val="ListParagraph"/>
        <w:numPr>
          <w:ilvl w:val="0"/>
          <w:numId w:val="40"/>
        </w:numPr>
        <w:spacing w:after="0" w:line="360" w:lineRule="auto"/>
        <w:jc w:val="both"/>
        <w:rPr>
          <w:rFonts w:ascii="Times New Roman" w:hAnsi="Times New Roman" w:cs="Times New Roman"/>
          <w:noProof/>
          <w:sz w:val="24"/>
          <w:szCs w:val="24"/>
        </w:rPr>
      </w:pPr>
      <w:bookmarkStart w:id="33" w:name="_ENREF_20"/>
      <w:r w:rsidRPr="002A47BD">
        <w:rPr>
          <w:rFonts w:ascii="Times New Roman" w:hAnsi="Times New Roman" w:cs="Times New Roman"/>
          <w:noProof/>
          <w:sz w:val="24"/>
          <w:szCs w:val="24"/>
        </w:rPr>
        <w:t xml:space="preserve">Nazan Yalcin Erik and I. Yilmaz (2011). </w:t>
      </w:r>
      <w:r w:rsidRPr="002A47BD">
        <w:rPr>
          <w:rFonts w:ascii="Times New Roman" w:hAnsi="Times New Roman" w:cs="Times New Roman"/>
          <w:i/>
          <w:noProof/>
          <w:sz w:val="24"/>
          <w:szCs w:val="24"/>
        </w:rPr>
        <w:t>"On the Use of Conventional and Soft Computing Models for Prediction of Gross Calorific Value of Coal." International Journal of Coal Preparation and Utilization 31: 32-59</w:t>
      </w:r>
      <w:r w:rsidRPr="002A47BD">
        <w:rPr>
          <w:rFonts w:ascii="Times New Roman" w:hAnsi="Times New Roman" w:cs="Times New Roman"/>
          <w:noProof/>
          <w:sz w:val="24"/>
          <w:szCs w:val="24"/>
        </w:rPr>
        <w:t>.</w:t>
      </w:r>
      <w:bookmarkEnd w:id="33"/>
    </w:p>
    <w:p w:rsidR="00FD4C0B" w:rsidRPr="002A47BD" w:rsidRDefault="00FD4C0B" w:rsidP="00FD4C0B">
      <w:pPr>
        <w:pStyle w:val="ListParagraph"/>
        <w:numPr>
          <w:ilvl w:val="0"/>
          <w:numId w:val="40"/>
        </w:numPr>
        <w:spacing w:after="0" w:line="360" w:lineRule="auto"/>
        <w:jc w:val="both"/>
        <w:rPr>
          <w:rFonts w:ascii="Times New Roman" w:hAnsi="Times New Roman" w:cs="Times New Roman"/>
          <w:noProof/>
          <w:sz w:val="24"/>
          <w:szCs w:val="24"/>
        </w:rPr>
      </w:pPr>
      <w:bookmarkStart w:id="34" w:name="_ENREF_21"/>
      <w:r w:rsidRPr="002A47BD">
        <w:rPr>
          <w:rFonts w:ascii="Times New Roman" w:hAnsi="Times New Roman" w:cs="Times New Roman"/>
          <w:noProof/>
          <w:sz w:val="24"/>
          <w:szCs w:val="24"/>
        </w:rPr>
        <w:t>Om. Parkash Gupta (2000). “</w:t>
      </w:r>
      <w:r w:rsidRPr="002A47BD">
        <w:rPr>
          <w:rFonts w:ascii="Times New Roman" w:hAnsi="Times New Roman" w:cs="Times New Roman"/>
          <w:i/>
          <w:noProof/>
          <w:sz w:val="24"/>
          <w:szCs w:val="24"/>
        </w:rPr>
        <w:t>Elements of fuel furnace and Refractoriness”. 4: 45.</w:t>
      </w:r>
      <w:bookmarkEnd w:id="34"/>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35" w:name="_ENREF_23"/>
      <w:r w:rsidRPr="002A47BD">
        <w:rPr>
          <w:rFonts w:ascii="Times New Roman" w:hAnsi="Times New Roman" w:cs="Times New Roman"/>
          <w:noProof/>
          <w:sz w:val="24"/>
          <w:szCs w:val="24"/>
        </w:rPr>
        <w:t xml:space="preserve">Parikh, J., S. A. Channiwala, et al. (2005). </w:t>
      </w:r>
      <w:r w:rsidRPr="002A47BD">
        <w:rPr>
          <w:rFonts w:ascii="Times New Roman" w:hAnsi="Times New Roman" w:cs="Times New Roman"/>
          <w:i/>
          <w:noProof/>
          <w:sz w:val="24"/>
          <w:szCs w:val="24"/>
        </w:rPr>
        <w:t>"A correlation for calculating HHV from proximate analysis of solid fuels." Fuel 84(5): 487-494.</w:t>
      </w:r>
      <w:bookmarkEnd w:id="35"/>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36" w:name="_ENREF_24"/>
      <w:r w:rsidRPr="002A47BD">
        <w:rPr>
          <w:rFonts w:ascii="Times New Roman" w:hAnsi="Times New Roman" w:cs="Times New Roman"/>
          <w:noProof/>
          <w:sz w:val="24"/>
          <w:szCs w:val="24"/>
        </w:rPr>
        <w:t>PowderRiverCoalCompany.(2015</w:t>
      </w:r>
      <w:r w:rsidRPr="002A47BD">
        <w:rPr>
          <w:rFonts w:ascii="Times New Roman" w:hAnsi="Times New Roman" w:cs="Times New Roman"/>
          <w:i/>
          <w:noProof/>
          <w:sz w:val="24"/>
          <w:szCs w:val="24"/>
        </w:rPr>
        <w:t>)."TypesofCoal."from.http://web.ccsd.k12.wy.us/mines/PR/CoalTypes.html.</w:t>
      </w:r>
      <w:bookmarkStart w:id="37" w:name="_ENREF_25"/>
      <w:bookmarkEnd w:id="36"/>
    </w:p>
    <w:p w:rsidR="00FD4C0B" w:rsidRPr="002A47BD" w:rsidRDefault="00FD4C0B" w:rsidP="00FD4C0B">
      <w:pPr>
        <w:pStyle w:val="ListParagraph"/>
        <w:numPr>
          <w:ilvl w:val="0"/>
          <w:numId w:val="40"/>
        </w:numPr>
        <w:spacing w:after="0" w:line="360" w:lineRule="auto"/>
        <w:rPr>
          <w:rFonts w:ascii="Times New Roman" w:hAnsi="Times New Roman" w:cs="Times New Roman"/>
          <w:noProof/>
          <w:sz w:val="24"/>
          <w:szCs w:val="24"/>
        </w:rPr>
      </w:pPr>
      <w:r w:rsidRPr="002A47BD">
        <w:rPr>
          <w:rFonts w:ascii="Times New Roman" w:hAnsi="Times New Roman" w:cs="Times New Roman"/>
          <w:noProof/>
          <w:sz w:val="24"/>
          <w:szCs w:val="24"/>
        </w:rPr>
        <w:t>Multiple,linear”regression”,</w:t>
      </w:r>
      <w:r w:rsidRPr="002A47BD">
        <w:rPr>
          <w:rFonts w:ascii="Times New Roman" w:hAnsi="Times New Roman" w:cs="Times New Roman"/>
          <w:i/>
          <w:noProof/>
          <w:sz w:val="24"/>
          <w:szCs w:val="24"/>
        </w:rPr>
        <w:t>(2015).</w:t>
      </w:r>
      <w:bookmarkEnd w:id="37"/>
      <w:r w:rsidRPr="002A47BD">
        <w:rPr>
          <w:i/>
        </w:rPr>
        <w:fldChar w:fldCharType="begin"/>
      </w:r>
      <w:r w:rsidRPr="002A47BD">
        <w:rPr>
          <w:i/>
        </w:rPr>
        <w:instrText>HYPERLINK "http://en.wikiversity.org/wiki/Multiple_linear_regression"</w:instrText>
      </w:r>
      <w:r w:rsidRPr="002A47BD">
        <w:rPr>
          <w:i/>
        </w:rPr>
        <w:fldChar w:fldCharType="separate"/>
      </w:r>
      <w:r w:rsidRPr="002A47BD">
        <w:rPr>
          <w:rStyle w:val="Hyperlink"/>
          <w:rFonts w:ascii="Times New Roman" w:hAnsi="Times New Roman" w:cs="Times New Roman"/>
          <w:i/>
          <w:sz w:val="24"/>
          <w:szCs w:val="24"/>
        </w:rPr>
        <w:t>http://en.wikiversity.org/wiki/Multiple_linear_regression</w:t>
      </w:r>
      <w:r w:rsidRPr="002A47BD">
        <w:rPr>
          <w:i/>
        </w:rPr>
        <w:fldChar w:fldCharType="end"/>
      </w:r>
    </w:p>
    <w:p w:rsidR="00FD4C0B" w:rsidRPr="002A47BD" w:rsidRDefault="00FD4C0B" w:rsidP="00FD4C0B">
      <w:pPr>
        <w:pStyle w:val="ListParagraph"/>
        <w:numPr>
          <w:ilvl w:val="0"/>
          <w:numId w:val="40"/>
        </w:numPr>
        <w:spacing w:line="360" w:lineRule="auto"/>
        <w:jc w:val="both"/>
        <w:rPr>
          <w:rFonts w:ascii="Times New Roman" w:hAnsi="Times New Roman" w:cs="Times New Roman"/>
          <w:noProof/>
          <w:sz w:val="24"/>
          <w:szCs w:val="24"/>
        </w:rPr>
      </w:pPr>
      <w:bookmarkStart w:id="38" w:name="_ENREF_26"/>
      <w:r w:rsidRPr="002A47BD">
        <w:rPr>
          <w:rFonts w:ascii="Times New Roman" w:hAnsi="Times New Roman" w:cs="Times New Roman"/>
          <w:noProof/>
          <w:sz w:val="24"/>
          <w:szCs w:val="24"/>
        </w:rPr>
        <w:t>Sadriye Kiiqiikbayrak, B. D</w:t>
      </w:r>
      <w:r w:rsidRPr="002A47BD">
        <w:rPr>
          <w:rFonts w:ascii="Times New Roman" w:hAnsi="Times New Roman" w:cs="Times New Roman"/>
          <w:i/>
          <w:noProof/>
          <w:sz w:val="24"/>
          <w:szCs w:val="24"/>
        </w:rPr>
        <w:t>., Ayqegiil Ersoy Meriqboyu and  and E. KadioQlu (1990). "New formulae developed for estimating the calorific values of Turkish lignites from their proximate analyses data.".</w:t>
      </w:r>
      <w:bookmarkEnd w:id="38"/>
    </w:p>
    <w:p w:rsidR="00FD4C0B" w:rsidRPr="002A47BD" w:rsidRDefault="00FD4C0B" w:rsidP="00FD4C0B">
      <w:pPr>
        <w:pStyle w:val="ListParagraph"/>
        <w:numPr>
          <w:ilvl w:val="0"/>
          <w:numId w:val="40"/>
        </w:numPr>
        <w:spacing w:line="360" w:lineRule="auto"/>
        <w:jc w:val="both"/>
        <w:rPr>
          <w:rFonts w:ascii="Times New Roman" w:hAnsi="Times New Roman" w:cs="Times New Roman"/>
          <w:noProof/>
          <w:sz w:val="24"/>
          <w:szCs w:val="24"/>
        </w:rPr>
      </w:pPr>
      <w:bookmarkStart w:id="39" w:name="_ENREF_27"/>
      <w:r w:rsidRPr="002A47BD">
        <w:rPr>
          <w:rFonts w:ascii="Times New Roman" w:hAnsi="Times New Roman" w:cs="Times New Roman"/>
          <w:noProof/>
          <w:sz w:val="24"/>
          <w:szCs w:val="24"/>
        </w:rPr>
        <w:t xml:space="preserve">Songfeng Zheng (2013). </w:t>
      </w:r>
      <w:r w:rsidRPr="002A47BD">
        <w:rPr>
          <w:rFonts w:ascii="Times New Roman" w:hAnsi="Times New Roman" w:cs="Times New Roman"/>
          <w:i/>
          <w:noProof/>
          <w:sz w:val="24"/>
          <w:szCs w:val="24"/>
        </w:rPr>
        <w:t>"Methods of Evaluating Estimators:." Statistical Theory II, Math 541.</w:t>
      </w:r>
      <w:bookmarkStart w:id="40" w:name="_ENREF_28"/>
      <w:bookmarkEnd w:id="39"/>
      <w:r w:rsidRPr="002A47BD">
        <w:rPr>
          <w:rFonts w:ascii="Times New Roman" w:hAnsi="Times New Roman" w:cs="Times New Roman"/>
          <w:i/>
          <w:sz w:val="24"/>
          <w:szCs w:val="24"/>
        </w:rPr>
        <w:t xml:space="preserve">Diagnostic Cytopathology, </w:t>
      </w:r>
      <w:hyperlink r:id="rId28" w:history="1">
        <w:r w:rsidRPr="002A47BD">
          <w:rPr>
            <w:rStyle w:val="Hyperlink"/>
            <w:rFonts w:ascii="Times New Roman" w:hAnsi="Times New Roman" w:cs="Times New Roman"/>
            <w:bCs/>
            <w:i/>
            <w:sz w:val="24"/>
            <w:szCs w:val="24"/>
            <w:bdr w:val="none" w:sz="0" w:space="0" w:color="auto" w:frame="1"/>
          </w:rPr>
          <w:t>Volume 42</w:t>
        </w:r>
        <w:r w:rsidRPr="002A47BD">
          <w:rPr>
            <w:rStyle w:val="Hyperlink"/>
            <w:rFonts w:ascii="Times New Roman" w:hAnsi="Times New Roman" w:cs="Times New Roman"/>
            <w:i/>
            <w:sz w:val="24"/>
            <w:szCs w:val="24"/>
            <w:bdr w:val="none" w:sz="0" w:space="0" w:color="auto" w:frame="1"/>
          </w:rPr>
          <w:t>,</w:t>
        </w:r>
        <w:r w:rsidRPr="002A47BD">
          <w:rPr>
            <w:rStyle w:val="apple-converted-space"/>
            <w:i/>
            <w:sz w:val="24"/>
            <w:szCs w:val="24"/>
            <w:bdr w:val="none" w:sz="0" w:space="0" w:color="auto" w:frame="1"/>
          </w:rPr>
          <w:t> </w:t>
        </w:r>
        <w:r w:rsidRPr="002A47BD">
          <w:rPr>
            <w:rStyle w:val="Hyperlink"/>
            <w:rFonts w:ascii="Times New Roman" w:hAnsi="Times New Roman" w:cs="Times New Roman"/>
            <w:bCs/>
            <w:i/>
            <w:sz w:val="24"/>
            <w:szCs w:val="24"/>
            <w:bdr w:val="none" w:sz="0" w:space="0" w:color="auto" w:frame="1"/>
          </w:rPr>
          <w:t>Issue1</w:t>
        </w:r>
        <w:r w:rsidRPr="002A47BD">
          <w:rPr>
            <w:rStyle w:val="Hyperlink"/>
            <w:rFonts w:ascii="Times New Roman" w:hAnsi="Times New Roman" w:cs="Times New Roman"/>
            <w:i/>
            <w:sz w:val="24"/>
            <w:szCs w:val="24"/>
            <w:bdr w:val="none" w:sz="0" w:space="0" w:color="auto" w:frame="1"/>
          </w:rPr>
          <w:t>,</w:t>
        </w:r>
        <w:r w:rsidRPr="002A47BD">
          <w:rPr>
            <w:rStyle w:val="apple-converted-space"/>
            <w:i/>
            <w:sz w:val="24"/>
            <w:szCs w:val="24"/>
            <w:bdr w:val="none" w:sz="0" w:space="0" w:color="auto" w:frame="1"/>
          </w:rPr>
          <w:t> </w:t>
        </w:r>
      </w:hyperlink>
      <w:r w:rsidRPr="002A47BD">
        <w:rPr>
          <w:rFonts w:ascii="Times New Roman" w:hAnsi="Times New Roman" w:cs="Times New Roman"/>
          <w:bCs/>
          <w:i/>
          <w:sz w:val="24"/>
          <w:szCs w:val="24"/>
          <w:bdr w:val="none" w:sz="0" w:space="0" w:color="auto" w:frame="1"/>
        </w:rPr>
        <w:t>pages 94–101</w:t>
      </w:r>
      <w:r w:rsidRPr="002A47BD">
        <w:rPr>
          <w:rFonts w:ascii="Times New Roman" w:hAnsi="Times New Roman" w:cs="Times New Roman"/>
          <w:i/>
          <w:sz w:val="24"/>
          <w:szCs w:val="24"/>
        </w:rPr>
        <w:t>,</w:t>
      </w:r>
      <w:r w:rsidRPr="002A47BD">
        <w:rPr>
          <w:rStyle w:val="apple-converted-space"/>
          <w:i/>
          <w:sz w:val="24"/>
          <w:szCs w:val="24"/>
        </w:rPr>
        <w:t> </w:t>
      </w:r>
      <w:r w:rsidRPr="002A47BD">
        <w:rPr>
          <w:rFonts w:ascii="Times New Roman" w:hAnsi="Times New Roman" w:cs="Times New Roman"/>
          <w:bCs/>
          <w:i/>
          <w:sz w:val="24"/>
          <w:szCs w:val="24"/>
          <w:bdr w:val="none" w:sz="0" w:space="0" w:color="auto" w:frame="1"/>
        </w:rPr>
        <w:t>January 2014.</w:t>
      </w:r>
      <w:r w:rsidRPr="002A47BD">
        <w:rPr>
          <w:rFonts w:ascii="Times New Roman" w:hAnsi="Times New Roman" w:cs="Times New Roman"/>
          <w:i/>
          <w:sz w:val="24"/>
          <w:szCs w:val="24"/>
        </w:rPr>
        <w:t>Article first published online: 25 OCT 2013, DOI: 10.1002/dc.23044.</w:t>
      </w:r>
    </w:p>
    <w:p w:rsidR="00FD4C0B" w:rsidRPr="002A47BD" w:rsidRDefault="00FD4C0B" w:rsidP="00FD4C0B">
      <w:pPr>
        <w:pStyle w:val="ListParagraph"/>
        <w:numPr>
          <w:ilvl w:val="0"/>
          <w:numId w:val="40"/>
        </w:numPr>
        <w:spacing w:line="360" w:lineRule="auto"/>
        <w:jc w:val="both"/>
        <w:rPr>
          <w:rFonts w:ascii="Times New Roman" w:hAnsi="Times New Roman" w:cs="Times New Roman"/>
          <w:i/>
          <w:noProof/>
          <w:sz w:val="24"/>
          <w:szCs w:val="24"/>
        </w:rPr>
      </w:pPr>
      <w:r w:rsidRPr="002A47BD">
        <w:rPr>
          <w:rFonts w:ascii="Times New Roman" w:hAnsi="Times New Roman" w:cs="Times New Roman"/>
          <w:noProof/>
          <w:sz w:val="24"/>
          <w:szCs w:val="24"/>
        </w:rPr>
        <w:t>Speight, J. G. (2001). "</w:t>
      </w:r>
      <w:r w:rsidRPr="002A47BD">
        <w:rPr>
          <w:rFonts w:ascii="Times New Roman" w:hAnsi="Times New Roman" w:cs="Times New Roman"/>
          <w:i/>
          <w:noProof/>
          <w:sz w:val="24"/>
          <w:szCs w:val="24"/>
        </w:rPr>
        <w:t>Handbook of Coal analysis,."  vol.166.: 41-60.</w:t>
      </w:r>
      <w:bookmarkEnd w:id="40"/>
      <w:r w:rsidRPr="002A47BD">
        <w:rPr>
          <w:rFonts w:ascii="Times New Roman" w:hAnsi="Times New Roman" w:cs="Times New Roman"/>
          <w:i/>
          <w:noProof/>
          <w:sz w:val="24"/>
          <w:szCs w:val="24"/>
        </w:rPr>
        <w:t xml:space="preserve"> CRC Press, 1994, Wiley.</w:t>
      </w:r>
    </w:p>
    <w:p w:rsidR="00FD4C0B" w:rsidRPr="002A47BD" w:rsidRDefault="00FD4C0B" w:rsidP="00FD4C0B">
      <w:pPr>
        <w:pStyle w:val="ListParagraph"/>
        <w:numPr>
          <w:ilvl w:val="0"/>
          <w:numId w:val="40"/>
        </w:numPr>
        <w:spacing w:after="0" w:line="360" w:lineRule="auto"/>
        <w:jc w:val="both"/>
        <w:rPr>
          <w:rFonts w:ascii="Times New Roman" w:hAnsi="Times New Roman" w:cs="Times New Roman"/>
          <w:i/>
          <w:noProof/>
          <w:sz w:val="24"/>
          <w:szCs w:val="24"/>
        </w:rPr>
      </w:pPr>
      <w:bookmarkStart w:id="41" w:name="_ENREF_29"/>
      <w:r w:rsidRPr="002A47BD">
        <w:rPr>
          <w:rFonts w:ascii="Times New Roman" w:hAnsi="Times New Roman" w:cs="Times New Roman"/>
          <w:noProof/>
          <w:sz w:val="24"/>
          <w:szCs w:val="24"/>
        </w:rPr>
        <w:t xml:space="preserve">Speight, J. G. (2005). </w:t>
      </w:r>
      <w:r w:rsidRPr="002A47BD">
        <w:rPr>
          <w:rFonts w:ascii="Times New Roman" w:hAnsi="Times New Roman" w:cs="Times New Roman"/>
          <w:i/>
          <w:noProof/>
          <w:sz w:val="24"/>
          <w:szCs w:val="24"/>
        </w:rPr>
        <w:t>The Chemistry and Tachnology of Coal Utilization. CRC Press, 1994, Wiley.</w:t>
      </w:r>
      <w:bookmarkEnd w:id="41"/>
    </w:p>
    <w:p w:rsidR="00FD4C0B" w:rsidRPr="002A47BD" w:rsidRDefault="00FD4C0B" w:rsidP="00FD4C0B">
      <w:pPr>
        <w:pStyle w:val="ListParagraph"/>
        <w:numPr>
          <w:ilvl w:val="0"/>
          <w:numId w:val="40"/>
        </w:numPr>
        <w:spacing w:line="240" w:lineRule="auto"/>
        <w:jc w:val="both"/>
        <w:rPr>
          <w:rFonts w:ascii="Times New Roman" w:hAnsi="Times New Roman" w:cs="Times New Roman"/>
          <w:i/>
          <w:sz w:val="24"/>
          <w:szCs w:val="24"/>
        </w:rPr>
      </w:pPr>
      <w:bookmarkStart w:id="42" w:name="_ENREF_30"/>
      <w:r w:rsidRPr="002A47BD">
        <w:rPr>
          <w:rFonts w:ascii="Times New Roman" w:hAnsi="Times New Roman" w:cs="Times New Roman"/>
          <w:noProof/>
          <w:sz w:val="24"/>
          <w:szCs w:val="24"/>
        </w:rPr>
        <w:t xml:space="preserve">Urkan, M. K. and M. Arikol (1989). </w:t>
      </w:r>
      <w:r w:rsidRPr="002A47BD">
        <w:rPr>
          <w:rFonts w:ascii="Times New Roman" w:hAnsi="Times New Roman" w:cs="Times New Roman"/>
          <w:i/>
          <w:noProof/>
          <w:sz w:val="24"/>
          <w:szCs w:val="24"/>
        </w:rPr>
        <w:t>"Correlations for the heating value of Turkish coals." Fuel 68(4): 527-530.</w:t>
      </w:r>
      <w:bookmarkEnd w:id="42"/>
      <w:r w:rsidRPr="002A47BD">
        <w:rPr>
          <w:rFonts w:ascii="Times New Roman" w:hAnsi="Times New Roman" w:cs="Times New Roman"/>
          <w:i/>
          <w:sz w:val="24"/>
          <w:szCs w:val="24"/>
        </w:rPr>
        <w:fldChar w:fldCharType="begin"/>
      </w:r>
      <w:r w:rsidRPr="002A47BD">
        <w:rPr>
          <w:rFonts w:ascii="Times New Roman" w:hAnsi="Times New Roman" w:cs="Times New Roman"/>
          <w:i/>
          <w:sz w:val="24"/>
          <w:szCs w:val="24"/>
        </w:rPr>
        <w:instrText xml:space="preserve"> ADDIN </w:instrText>
      </w:r>
      <w:r w:rsidRPr="002A47BD">
        <w:rPr>
          <w:rFonts w:ascii="Times New Roman" w:hAnsi="Times New Roman" w:cs="Times New Roman"/>
          <w:i/>
          <w:sz w:val="24"/>
          <w:szCs w:val="24"/>
        </w:rPr>
        <w:fldChar w:fldCharType="end"/>
      </w:r>
    </w:p>
    <w:p w:rsidR="00FD4C0B" w:rsidRPr="00BE376D" w:rsidRDefault="00FD4C0B" w:rsidP="001D1F22">
      <w:pPr>
        <w:jc w:val="center"/>
        <w:rPr>
          <w:sz w:val="24"/>
          <w:szCs w:val="24"/>
        </w:rPr>
      </w:pPr>
    </w:p>
    <w:sectPr w:rsidR="00FD4C0B" w:rsidRPr="00BE376D" w:rsidSect="001C51C8">
      <w:headerReference w:type="default" r:id="rId29"/>
      <w:pgSz w:w="12240" w:h="15840"/>
      <w:pgMar w:top="1440" w:right="117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04B" w:rsidRDefault="0097404B" w:rsidP="000B076F">
      <w:r>
        <w:separator/>
      </w:r>
    </w:p>
  </w:endnote>
  <w:endnote w:type="continuationSeparator" w:id="0">
    <w:p w:rsidR="0097404B" w:rsidRDefault="0097404B" w:rsidP="000B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FPE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3433"/>
      <w:docPartObj>
        <w:docPartGallery w:val="Page Numbers (Bottom of Page)"/>
        <w:docPartUnique/>
      </w:docPartObj>
    </w:sdtPr>
    <w:sdtContent>
      <w:p w:rsidR="0016695D" w:rsidRDefault="0016695D">
        <w:pPr>
          <w:pStyle w:val="Footer"/>
          <w:jc w:val="center"/>
        </w:pPr>
      </w:p>
      <w:p w:rsidR="0016695D" w:rsidRDefault="0016695D">
        <w:pPr>
          <w:pStyle w:val="Footer"/>
          <w:jc w:val="center"/>
        </w:pPr>
      </w:p>
      <w:p w:rsidR="0016695D" w:rsidRDefault="0016695D">
        <w:pPr>
          <w:pStyle w:val="Footer"/>
          <w:jc w:val="center"/>
        </w:pPr>
      </w:p>
    </w:sdtContent>
  </w:sdt>
  <w:p w:rsidR="0016695D" w:rsidRDefault="00166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04B" w:rsidRDefault="0097404B" w:rsidP="000B076F">
      <w:r>
        <w:separator/>
      </w:r>
    </w:p>
  </w:footnote>
  <w:footnote w:type="continuationSeparator" w:id="0">
    <w:p w:rsidR="0097404B" w:rsidRDefault="0097404B" w:rsidP="000B0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5D" w:rsidRDefault="0016695D">
    <w:pPr>
      <w:pStyle w:val="Header"/>
    </w:pPr>
  </w:p>
  <w:p w:rsidR="0016695D" w:rsidRPr="005B27BB" w:rsidRDefault="0016695D" w:rsidP="009309AB">
    <w:pPr>
      <w:tabs>
        <w:tab w:val="left" w:pos="1725"/>
        <w:tab w:val="right" w:pos="9360"/>
      </w:tabs>
      <w:rPr>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906103"/>
      <w:docPartObj>
        <w:docPartGallery w:val="Page Numbers (Top of Page)"/>
        <w:docPartUnique/>
      </w:docPartObj>
    </w:sdtPr>
    <w:sdtEndPr>
      <w:rPr>
        <w:noProof/>
      </w:rPr>
    </w:sdtEndPr>
    <w:sdtContent>
      <w:p w:rsidR="001C51C8" w:rsidRDefault="001C51C8">
        <w:pPr>
          <w:pStyle w:val="Header"/>
          <w:jc w:val="right"/>
        </w:pPr>
        <w:r>
          <w:fldChar w:fldCharType="begin"/>
        </w:r>
        <w:r>
          <w:instrText xml:space="preserve"> PAGE   \* MERGEFORMAT </w:instrText>
        </w:r>
        <w:r>
          <w:fldChar w:fldCharType="separate"/>
        </w:r>
        <w:r w:rsidR="00E25494">
          <w:rPr>
            <w:noProof/>
          </w:rPr>
          <w:t>17</w:t>
        </w:r>
        <w:r>
          <w:rPr>
            <w:noProof/>
          </w:rPr>
          <w:fldChar w:fldCharType="end"/>
        </w:r>
      </w:p>
    </w:sdtContent>
  </w:sdt>
  <w:p w:rsidR="0016695D" w:rsidRPr="006A3E93" w:rsidRDefault="0016695D" w:rsidP="000205EF">
    <w:pPr>
      <w:tabs>
        <w:tab w:val="left" w:pos="6315"/>
      </w:tabs>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D87"/>
    <w:multiLevelType w:val="hybridMultilevel"/>
    <w:tmpl w:val="D724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ADD"/>
    <w:multiLevelType w:val="hybridMultilevel"/>
    <w:tmpl w:val="E71A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93FD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611FF2"/>
    <w:multiLevelType w:val="hybridMultilevel"/>
    <w:tmpl w:val="6BD8C0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871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1379A"/>
    <w:multiLevelType w:val="hybridMultilevel"/>
    <w:tmpl w:val="73C6F4EA"/>
    <w:lvl w:ilvl="0" w:tplc="DA8A83F2">
      <w:start w:val="2"/>
      <w:numFmt w:val="bullet"/>
      <w:lvlText w:val=""/>
      <w:lvlJc w:val="left"/>
      <w:pPr>
        <w:ind w:left="720" w:hanging="360"/>
      </w:pPr>
      <w:rPr>
        <w:rFonts w:ascii="Symbol" w:eastAsiaTheme="minorHAnsi" w:hAnsi="Symbol"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A580D"/>
    <w:multiLevelType w:val="hybridMultilevel"/>
    <w:tmpl w:val="7F5C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60B67"/>
    <w:multiLevelType w:val="hybridMultilevel"/>
    <w:tmpl w:val="4448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15A8E"/>
    <w:multiLevelType w:val="multilevel"/>
    <w:tmpl w:val="B690276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B955721"/>
    <w:multiLevelType w:val="hybridMultilevel"/>
    <w:tmpl w:val="8BD02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339ED"/>
    <w:multiLevelType w:val="hybridMultilevel"/>
    <w:tmpl w:val="FE62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50A3A"/>
    <w:multiLevelType w:val="multilevel"/>
    <w:tmpl w:val="082CE8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BB2D78"/>
    <w:multiLevelType w:val="hybridMultilevel"/>
    <w:tmpl w:val="43C8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71317"/>
    <w:multiLevelType w:val="multilevel"/>
    <w:tmpl w:val="607E3D5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6F5EDF"/>
    <w:multiLevelType w:val="hybridMultilevel"/>
    <w:tmpl w:val="C2642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84802"/>
    <w:multiLevelType w:val="multilevel"/>
    <w:tmpl w:val="5A1C60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F846B2"/>
    <w:multiLevelType w:val="hybridMultilevel"/>
    <w:tmpl w:val="B4BC0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6463B"/>
    <w:multiLevelType w:val="multilevel"/>
    <w:tmpl w:val="64BCE0E2"/>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F555E2E"/>
    <w:multiLevelType w:val="hybridMultilevel"/>
    <w:tmpl w:val="C684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153B"/>
    <w:multiLevelType w:val="hybridMultilevel"/>
    <w:tmpl w:val="4CC0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305B4"/>
    <w:multiLevelType w:val="hybridMultilevel"/>
    <w:tmpl w:val="E248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A48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2F18D6"/>
    <w:multiLevelType w:val="hybridMultilevel"/>
    <w:tmpl w:val="0188F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574FA"/>
    <w:multiLevelType w:val="hybridMultilevel"/>
    <w:tmpl w:val="E776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D298B"/>
    <w:multiLevelType w:val="hybridMultilevel"/>
    <w:tmpl w:val="F9F6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C7011"/>
    <w:multiLevelType w:val="hybridMultilevel"/>
    <w:tmpl w:val="136A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1777A"/>
    <w:multiLevelType w:val="hybridMultilevel"/>
    <w:tmpl w:val="93AC9A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A6686"/>
    <w:multiLevelType w:val="multilevel"/>
    <w:tmpl w:val="DCA2AB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3E6539A"/>
    <w:multiLevelType w:val="hybridMultilevel"/>
    <w:tmpl w:val="EFF2A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73459"/>
    <w:multiLevelType w:val="hybridMultilevel"/>
    <w:tmpl w:val="0B2A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E0631"/>
    <w:multiLevelType w:val="hybridMultilevel"/>
    <w:tmpl w:val="8800F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00CFA"/>
    <w:multiLevelType w:val="hybridMultilevel"/>
    <w:tmpl w:val="0722F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4C3BEA"/>
    <w:multiLevelType w:val="hybridMultilevel"/>
    <w:tmpl w:val="709EC6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F4175"/>
    <w:multiLevelType w:val="hybridMultilevel"/>
    <w:tmpl w:val="EC505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86F80"/>
    <w:multiLevelType w:val="multilevel"/>
    <w:tmpl w:val="F13416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0B5560B"/>
    <w:multiLevelType w:val="hybridMultilevel"/>
    <w:tmpl w:val="31B43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355CA"/>
    <w:multiLevelType w:val="hybridMultilevel"/>
    <w:tmpl w:val="EFD67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8699B"/>
    <w:multiLevelType w:val="hybridMultilevel"/>
    <w:tmpl w:val="80F80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62234"/>
    <w:multiLevelType w:val="multilevel"/>
    <w:tmpl w:val="64BCE0E2"/>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6F1B1D44"/>
    <w:multiLevelType w:val="hybridMultilevel"/>
    <w:tmpl w:val="F4423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44F59"/>
    <w:multiLevelType w:val="hybridMultilevel"/>
    <w:tmpl w:val="B550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334F8"/>
    <w:multiLevelType w:val="hybridMultilevel"/>
    <w:tmpl w:val="29E8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B4FC1"/>
    <w:multiLevelType w:val="hybridMultilevel"/>
    <w:tmpl w:val="AB7C3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B4A19"/>
    <w:multiLevelType w:val="multilevel"/>
    <w:tmpl w:val="64BCE0E2"/>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9"/>
  </w:num>
  <w:num w:numId="2">
    <w:abstractNumId w:val="6"/>
  </w:num>
  <w:num w:numId="3">
    <w:abstractNumId w:val="18"/>
  </w:num>
  <w:num w:numId="4">
    <w:abstractNumId w:val="19"/>
  </w:num>
  <w:num w:numId="5">
    <w:abstractNumId w:val="13"/>
  </w:num>
  <w:num w:numId="6">
    <w:abstractNumId w:val="40"/>
  </w:num>
  <w:num w:numId="7">
    <w:abstractNumId w:val="10"/>
  </w:num>
  <w:num w:numId="8">
    <w:abstractNumId w:val="12"/>
  </w:num>
  <w:num w:numId="9">
    <w:abstractNumId w:val="1"/>
  </w:num>
  <w:num w:numId="10">
    <w:abstractNumId w:val="0"/>
  </w:num>
  <w:num w:numId="11">
    <w:abstractNumId w:val="31"/>
  </w:num>
  <w:num w:numId="12">
    <w:abstractNumId w:val="41"/>
  </w:num>
  <w:num w:numId="13">
    <w:abstractNumId w:val="25"/>
  </w:num>
  <w:num w:numId="14">
    <w:abstractNumId w:val="29"/>
  </w:num>
  <w:num w:numId="15">
    <w:abstractNumId w:val="23"/>
  </w:num>
  <w:num w:numId="16">
    <w:abstractNumId w:val="3"/>
  </w:num>
  <w:num w:numId="17">
    <w:abstractNumId w:val="14"/>
  </w:num>
  <w:num w:numId="18">
    <w:abstractNumId w:val="42"/>
  </w:num>
  <w:num w:numId="19">
    <w:abstractNumId w:val="4"/>
  </w:num>
  <w:num w:numId="20">
    <w:abstractNumId w:val="43"/>
  </w:num>
  <w:num w:numId="21">
    <w:abstractNumId w:val="17"/>
  </w:num>
  <w:num w:numId="22">
    <w:abstractNumId w:val="38"/>
  </w:num>
  <w:num w:numId="23">
    <w:abstractNumId w:val="21"/>
  </w:num>
  <w:num w:numId="24">
    <w:abstractNumId w:val="16"/>
  </w:num>
  <w:num w:numId="25">
    <w:abstractNumId w:val="8"/>
  </w:num>
  <w:num w:numId="26">
    <w:abstractNumId w:val="34"/>
  </w:num>
  <w:num w:numId="27">
    <w:abstractNumId w:val="2"/>
  </w:num>
  <w:num w:numId="28">
    <w:abstractNumId w:val="22"/>
  </w:num>
  <w:num w:numId="29">
    <w:abstractNumId w:val="35"/>
  </w:num>
  <w:num w:numId="30">
    <w:abstractNumId w:val="36"/>
  </w:num>
  <w:num w:numId="31">
    <w:abstractNumId w:val="15"/>
  </w:num>
  <w:num w:numId="32">
    <w:abstractNumId w:val="11"/>
  </w:num>
  <w:num w:numId="33">
    <w:abstractNumId w:val="30"/>
  </w:num>
  <w:num w:numId="34">
    <w:abstractNumId w:val="39"/>
  </w:num>
  <w:num w:numId="35">
    <w:abstractNumId w:val="7"/>
  </w:num>
  <w:num w:numId="36">
    <w:abstractNumId w:val="33"/>
  </w:num>
  <w:num w:numId="37">
    <w:abstractNumId w:val="5"/>
  </w:num>
  <w:num w:numId="38">
    <w:abstractNumId w:val="20"/>
  </w:num>
  <w:num w:numId="39">
    <w:abstractNumId w:val="32"/>
  </w:num>
  <w:num w:numId="40">
    <w:abstractNumId w:val="37"/>
  </w:num>
  <w:num w:numId="41">
    <w:abstractNumId w:val="27"/>
  </w:num>
  <w:num w:numId="42">
    <w:abstractNumId w:val="24"/>
  </w:num>
  <w:num w:numId="43">
    <w:abstractNumId w:val="2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vxxeppzf090pce20as5rxd8dfpfxpp0pe5s&quot;&gt;my library&lt;record-ids&gt;&lt;item&gt;1005&lt;/item&gt;&lt;item&gt;1006&lt;/item&gt;&lt;item&gt;1007&lt;/item&gt;&lt;item&gt;1008&lt;/item&gt;&lt;item&gt;1009&lt;/item&gt;&lt;item&gt;1010&lt;/item&gt;&lt;item&gt;1012&lt;/item&gt;&lt;item&gt;1013&lt;/item&gt;&lt;item&gt;1019&lt;/item&gt;&lt;item&gt;1024&lt;/item&gt;&lt;item&gt;1049&lt;/item&gt;&lt;/record-ids&gt;&lt;/item&gt;&lt;item db-id=&quot;e9str0aad50zfqeefrnvwfr2rzxe992wrxa5&quot;&gt;new&lt;record-ids&gt;&lt;item&gt;1&lt;/item&gt;&lt;item&gt;2&lt;/item&gt;&lt;item&gt;3&lt;/item&gt;&lt;item&gt;4&lt;/item&gt;&lt;item&gt;5&lt;/item&gt;&lt;item&gt;6&lt;/item&gt;&lt;item&gt;7&lt;/item&gt;&lt;item&gt;8&lt;/item&gt;&lt;item&gt;9&lt;/item&gt;&lt;item&gt;10&lt;/item&gt;&lt;/record-ids&gt;&lt;/item&gt;&lt;item db-id=&quot;rp0speeazvvw20edzzl5x5ajwrsd95w5axxv&quot;&gt;1132424&lt;record-ids&gt;&lt;item&gt;1&lt;/item&gt;&lt;/record-ids&gt;&lt;/item&gt;&lt;item db-id=&quot;vvv2t9tzhed9f6eswwxx995befzwse9e9rvp&quot;&gt;mz&lt;record-ids&gt;&lt;item&gt;1&lt;/item&gt;&lt;item&gt;2&lt;/item&gt;&lt;item&gt;3&lt;/item&gt;&lt;item&gt;4&lt;/item&gt;&lt;item&gt;8&lt;/item&gt;&lt;item&gt;12&lt;/item&gt;&lt;item&gt;13&lt;/item&gt;&lt;item&gt;15&lt;/item&gt;&lt;/record-ids&gt;&lt;/item&gt;&lt;item db-id=&quot;zp0vawrswvpe9rev5xopezeb2xex2zxpd22p&quot;&gt;My EndNote Library&lt;record-ids&gt;&lt;item&gt;2002&lt;/item&gt;&lt;item&gt;2014&lt;/item&gt;&lt;item&gt;2015&lt;/item&gt;&lt;item&gt;2017&lt;/item&gt;&lt;item&gt;2018&lt;/item&gt;&lt;item&gt;2023&lt;/item&gt;&lt;item&gt;2030&lt;/item&gt;&lt;item&gt;2048&lt;/item&gt;&lt;/record-ids&gt;&lt;/item&gt;&lt;/Libraries&gt;"/>
  </w:docVars>
  <w:rsids>
    <w:rsidRoot w:val="005E3590"/>
    <w:rsid w:val="00012792"/>
    <w:rsid w:val="000205EF"/>
    <w:rsid w:val="0002221B"/>
    <w:rsid w:val="0002743D"/>
    <w:rsid w:val="00027E24"/>
    <w:rsid w:val="00033BCC"/>
    <w:rsid w:val="00036990"/>
    <w:rsid w:val="000378DD"/>
    <w:rsid w:val="000412DC"/>
    <w:rsid w:val="000421D8"/>
    <w:rsid w:val="000471DD"/>
    <w:rsid w:val="00052B41"/>
    <w:rsid w:val="0005398E"/>
    <w:rsid w:val="00067201"/>
    <w:rsid w:val="00067DDC"/>
    <w:rsid w:val="00072851"/>
    <w:rsid w:val="0007433A"/>
    <w:rsid w:val="00075897"/>
    <w:rsid w:val="00080AE2"/>
    <w:rsid w:val="000B028D"/>
    <w:rsid w:val="000B076F"/>
    <w:rsid w:val="000B4934"/>
    <w:rsid w:val="000C280D"/>
    <w:rsid w:val="000D156B"/>
    <w:rsid w:val="000D164A"/>
    <w:rsid w:val="000D1C54"/>
    <w:rsid w:val="000D41AD"/>
    <w:rsid w:val="000D4708"/>
    <w:rsid w:val="000D577B"/>
    <w:rsid w:val="000E19E6"/>
    <w:rsid w:val="000E689D"/>
    <w:rsid w:val="000F5750"/>
    <w:rsid w:val="000F67AB"/>
    <w:rsid w:val="00103D81"/>
    <w:rsid w:val="00105AF0"/>
    <w:rsid w:val="001173AD"/>
    <w:rsid w:val="00123338"/>
    <w:rsid w:val="00137B3F"/>
    <w:rsid w:val="001437BB"/>
    <w:rsid w:val="00152461"/>
    <w:rsid w:val="00152F09"/>
    <w:rsid w:val="00154CEF"/>
    <w:rsid w:val="0016067A"/>
    <w:rsid w:val="00162C8B"/>
    <w:rsid w:val="00165E4E"/>
    <w:rsid w:val="0016695D"/>
    <w:rsid w:val="001678C7"/>
    <w:rsid w:val="001755BA"/>
    <w:rsid w:val="00176409"/>
    <w:rsid w:val="0019563E"/>
    <w:rsid w:val="001A536D"/>
    <w:rsid w:val="001B6598"/>
    <w:rsid w:val="001C51C8"/>
    <w:rsid w:val="001C6B75"/>
    <w:rsid w:val="001D1F22"/>
    <w:rsid w:val="001E1986"/>
    <w:rsid w:val="001E20C3"/>
    <w:rsid w:val="001F1F6D"/>
    <w:rsid w:val="0020194B"/>
    <w:rsid w:val="0020238C"/>
    <w:rsid w:val="002044EE"/>
    <w:rsid w:val="00212A43"/>
    <w:rsid w:val="00232E13"/>
    <w:rsid w:val="00244C1F"/>
    <w:rsid w:val="0025280B"/>
    <w:rsid w:val="002612A4"/>
    <w:rsid w:val="0027111F"/>
    <w:rsid w:val="002773A3"/>
    <w:rsid w:val="00283552"/>
    <w:rsid w:val="0029193C"/>
    <w:rsid w:val="00294264"/>
    <w:rsid w:val="002A0C0D"/>
    <w:rsid w:val="002A10B8"/>
    <w:rsid w:val="002B59E7"/>
    <w:rsid w:val="002C779A"/>
    <w:rsid w:val="002D2C2A"/>
    <w:rsid w:val="002D3C3D"/>
    <w:rsid w:val="002E5D53"/>
    <w:rsid w:val="002F632D"/>
    <w:rsid w:val="00303B57"/>
    <w:rsid w:val="0031094A"/>
    <w:rsid w:val="003278C0"/>
    <w:rsid w:val="00332271"/>
    <w:rsid w:val="00340BD9"/>
    <w:rsid w:val="00344447"/>
    <w:rsid w:val="003562F2"/>
    <w:rsid w:val="00363284"/>
    <w:rsid w:val="003709D4"/>
    <w:rsid w:val="003721A4"/>
    <w:rsid w:val="00381601"/>
    <w:rsid w:val="00381AC0"/>
    <w:rsid w:val="00384BBB"/>
    <w:rsid w:val="0039118C"/>
    <w:rsid w:val="003915FF"/>
    <w:rsid w:val="003A25FE"/>
    <w:rsid w:val="003A34A8"/>
    <w:rsid w:val="003A3CAE"/>
    <w:rsid w:val="003B0CA7"/>
    <w:rsid w:val="003B40BC"/>
    <w:rsid w:val="003C0314"/>
    <w:rsid w:val="003C3B74"/>
    <w:rsid w:val="003E2749"/>
    <w:rsid w:val="003E563F"/>
    <w:rsid w:val="003E71D2"/>
    <w:rsid w:val="003F045F"/>
    <w:rsid w:val="003F54E4"/>
    <w:rsid w:val="003F5C5F"/>
    <w:rsid w:val="004067DC"/>
    <w:rsid w:val="00414E61"/>
    <w:rsid w:val="00431487"/>
    <w:rsid w:val="00432B46"/>
    <w:rsid w:val="00434248"/>
    <w:rsid w:val="00443F18"/>
    <w:rsid w:val="00464490"/>
    <w:rsid w:val="004647CD"/>
    <w:rsid w:val="00474E8F"/>
    <w:rsid w:val="00475294"/>
    <w:rsid w:val="00477299"/>
    <w:rsid w:val="00486423"/>
    <w:rsid w:val="00493168"/>
    <w:rsid w:val="004A7FC1"/>
    <w:rsid w:val="004C0515"/>
    <w:rsid w:val="004C1076"/>
    <w:rsid w:val="004C2DA9"/>
    <w:rsid w:val="004D7A67"/>
    <w:rsid w:val="004D7D5B"/>
    <w:rsid w:val="004E544F"/>
    <w:rsid w:val="004F2747"/>
    <w:rsid w:val="00511009"/>
    <w:rsid w:val="00534EFE"/>
    <w:rsid w:val="00541C71"/>
    <w:rsid w:val="005420BE"/>
    <w:rsid w:val="005421E0"/>
    <w:rsid w:val="005422F9"/>
    <w:rsid w:val="00552362"/>
    <w:rsid w:val="005535DC"/>
    <w:rsid w:val="00564188"/>
    <w:rsid w:val="005726F8"/>
    <w:rsid w:val="00574DE4"/>
    <w:rsid w:val="00576662"/>
    <w:rsid w:val="00577273"/>
    <w:rsid w:val="00580285"/>
    <w:rsid w:val="00582A7F"/>
    <w:rsid w:val="005910E1"/>
    <w:rsid w:val="00594C9E"/>
    <w:rsid w:val="0059590A"/>
    <w:rsid w:val="005A2822"/>
    <w:rsid w:val="005D4118"/>
    <w:rsid w:val="005D6CD9"/>
    <w:rsid w:val="005E3590"/>
    <w:rsid w:val="005E40FE"/>
    <w:rsid w:val="005F03C4"/>
    <w:rsid w:val="005F12CA"/>
    <w:rsid w:val="005F23E8"/>
    <w:rsid w:val="005F3F07"/>
    <w:rsid w:val="005F49CA"/>
    <w:rsid w:val="006057C4"/>
    <w:rsid w:val="00621C8D"/>
    <w:rsid w:val="00624FF2"/>
    <w:rsid w:val="00625DED"/>
    <w:rsid w:val="006277D8"/>
    <w:rsid w:val="0063038B"/>
    <w:rsid w:val="006310E1"/>
    <w:rsid w:val="0063240A"/>
    <w:rsid w:val="0063288D"/>
    <w:rsid w:val="006347B2"/>
    <w:rsid w:val="006439EA"/>
    <w:rsid w:val="00652F3E"/>
    <w:rsid w:val="00670755"/>
    <w:rsid w:val="00670891"/>
    <w:rsid w:val="00691A8F"/>
    <w:rsid w:val="0069278A"/>
    <w:rsid w:val="00696404"/>
    <w:rsid w:val="006966B0"/>
    <w:rsid w:val="006A295B"/>
    <w:rsid w:val="006A3E93"/>
    <w:rsid w:val="006B376E"/>
    <w:rsid w:val="006B75E4"/>
    <w:rsid w:val="006C337A"/>
    <w:rsid w:val="006C6EDE"/>
    <w:rsid w:val="006D2A32"/>
    <w:rsid w:val="006D48BE"/>
    <w:rsid w:val="006E2708"/>
    <w:rsid w:val="00700F2F"/>
    <w:rsid w:val="00707888"/>
    <w:rsid w:val="00713A72"/>
    <w:rsid w:val="00715A2C"/>
    <w:rsid w:val="00715D41"/>
    <w:rsid w:val="00720C13"/>
    <w:rsid w:val="00745B43"/>
    <w:rsid w:val="007468BD"/>
    <w:rsid w:val="0076040A"/>
    <w:rsid w:val="00763601"/>
    <w:rsid w:val="00773818"/>
    <w:rsid w:val="00777677"/>
    <w:rsid w:val="00777DC9"/>
    <w:rsid w:val="00786761"/>
    <w:rsid w:val="0079011E"/>
    <w:rsid w:val="007920C7"/>
    <w:rsid w:val="00792D39"/>
    <w:rsid w:val="0079484D"/>
    <w:rsid w:val="007963AF"/>
    <w:rsid w:val="007A51CA"/>
    <w:rsid w:val="007B1D26"/>
    <w:rsid w:val="007B3B18"/>
    <w:rsid w:val="007B6EA1"/>
    <w:rsid w:val="007C5F78"/>
    <w:rsid w:val="007E5061"/>
    <w:rsid w:val="007E789E"/>
    <w:rsid w:val="0082406B"/>
    <w:rsid w:val="00835BE2"/>
    <w:rsid w:val="00837793"/>
    <w:rsid w:val="008448B5"/>
    <w:rsid w:val="008512B6"/>
    <w:rsid w:val="00862761"/>
    <w:rsid w:val="008671C4"/>
    <w:rsid w:val="00873517"/>
    <w:rsid w:val="008741C1"/>
    <w:rsid w:val="00881460"/>
    <w:rsid w:val="008946EC"/>
    <w:rsid w:val="008959DF"/>
    <w:rsid w:val="008A137B"/>
    <w:rsid w:val="008B68AB"/>
    <w:rsid w:val="008D2DB0"/>
    <w:rsid w:val="008D585E"/>
    <w:rsid w:val="008D5C40"/>
    <w:rsid w:val="008D6D47"/>
    <w:rsid w:val="008E745F"/>
    <w:rsid w:val="008F11BB"/>
    <w:rsid w:val="008F2436"/>
    <w:rsid w:val="008F7F11"/>
    <w:rsid w:val="00916BF3"/>
    <w:rsid w:val="009309AB"/>
    <w:rsid w:val="009402B6"/>
    <w:rsid w:val="00943B79"/>
    <w:rsid w:val="00957A3E"/>
    <w:rsid w:val="00965C70"/>
    <w:rsid w:val="0097404B"/>
    <w:rsid w:val="00982CCC"/>
    <w:rsid w:val="009A5FD7"/>
    <w:rsid w:val="009D519B"/>
    <w:rsid w:val="009D6E8F"/>
    <w:rsid w:val="009E6FDB"/>
    <w:rsid w:val="009E7681"/>
    <w:rsid w:val="00A03DA2"/>
    <w:rsid w:val="00A10FF6"/>
    <w:rsid w:val="00A2036E"/>
    <w:rsid w:val="00A31B12"/>
    <w:rsid w:val="00A327E7"/>
    <w:rsid w:val="00A4580E"/>
    <w:rsid w:val="00A46845"/>
    <w:rsid w:val="00A54096"/>
    <w:rsid w:val="00A55287"/>
    <w:rsid w:val="00A70137"/>
    <w:rsid w:val="00A73707"/>
    <w:rsid w:val="00A7746E"/>
    <w:rsid w:val="00AA0B4B"/>
    <w:rsid w:val="00AA36C4"/>
    <w:rsid w:val="00AB0417"/>
    <w:rsid w:val="00AB7BB6"/>
    <w:rsid w:val="00B00317"/>
    <w:rsid w:val="00B02C68"/>
    <w:rsid w:val="00B07466"/>
    <w:rsid w:val="00B20258"/>
    <w:rsid w:val="00B36754"/>
    <w:rsid w:val="00B4528A"/>
    <w:rsid w:val="00B51398"/>
    <w:rsid w:val="00B61DD7"/>
    <w:rsid w:val="00B631C1"/>
    <w:rsid w:val="00B86919"/>
    <w:rsid w:val="00B969DF"/>
    <w:rsid w:val="00BA2504"/>
    <w:rsid w:val="00BB057C"/>
    <w:rsid w:val="00BB17E0"/>
    <w:rsid w:val="00BC186E"/>
    <w:rsid w:val="00BC5E9D"/>
    <w:rsid w:val="00BE376D"/>
    <w:rsid w:val="00BE3B4C"/>
    <w:rsid w:val="00BE6F83"/>
    <w:rsid w:val="00BF0208"/>
    <w:rsid w:val="00BF3755"/>
    <w:rsid w:val="00BF7E88"/>
    <w:rsid w:val="00C02A75"/>
    <w:rsid w:val="00C27BF2"/>
    <w:rsid w:val="00C43D9E"/>
    <w:rsid w:val="00C510E1"/>
    <w:rsid w:val="00C5186C"/>
    <w:rsid w:val="00C5270D"/>
    <w:rsid w:val="00C643B5"/>
    <w:rsid w:val="00C80BB4"/>
    <w:rsid w:val="00C94188"/>
    <w:rsid w:val="00C95E19"/>
    <w:rsid w:val="00CA1EB3"/>
    <w:rsid w:val="00CA2839"/>
    <w:rsid w:val="00CA5226"/>
    <w:rsid w:val="00CB2A39"/>
    <w:rsid w:val="00CC4BD6"/>
    <w:rsid w:val="00CE060D"/>
    <w:rsid w:val="00D03BB9"/>
    <w:rsid w:val="00D34BB6"/>
    <w:rsid w:val="00D467B1"/>
    <w:rsid w:val="00D517A7"/>
    <w:rsid w:val="00D56D23"/>
    <w:rsid w:val="00D66489"/>
    <w:rsid w:val="00D66A83"/>
    <w:rsid w:val="00D75A08"/>
    <w:rsid w:val="00D76C67"/>
    <w:rsid w:val="00D803C6"/>
    <w:rsid w:val="00D8137A"/>
    <w:rsid w:val="00D822E5"/>
    <w:rsid w:val="00D852BE"/>
    <w:rsid w:val="00D923A9"/>
    <w:rsid w:val="00D97DBF"/>
    <w:rsid w:val="00DA0E75"/>
    <w:rsid w:val="00DA671A"/>
    <w:rsid w:val="00DB6291"/>
    <w:rsid w:val="00DB62F0"/>
    <w:rsid w:val="00DD1042"/>
    <w:rsid w:val="00DD6BD1"/>
    <w:rsid w:val="00DE001B"/>
    <w:rsid w:val="00DE735C"/>
    <w:rsid w:val="00DF5883"/>
    <w:rsid w:val="00DF701A"/>
    <w:rsid w:val="00E11E4E"/>
    <w:rsid w:val="00E124B7"/>
    <w:rsid w:val="00E25494"/>
    <w:rsid w:val="00E35CFF"/>
    <w:rsid w:val="00E5065D"/>
    <w:rsid w:val="00E53D87"/>
    <w:rsid w:val="00E64DB1"/>
    <w:rsid w:val="00E83518"/>
    <w:rsid w:val="00E854BB"/>
    <w:rsid w:val="00E957A5"/>
    <w:rsid w:val="00E96592"/>
    <w:rsid w:val="00EA588A"/>
    <w:rsid w:val="00EA67DC"/>
    <w:rsid w:val="00EC20C8"/>
    <w:rsid w:val="00EC3000"/>
    <w:rsid w:val="00EC5EE9"/>
    <w:rsid w:val="00EE37C6"/>
    <w:rsid w:val="00EE70DE"/>
    <w:rsid w:val="00EF6203"/>
    <w:rsid w:val="00EF7D0B"/>
    <w:rsid w:val="00F126D8"/>
    <w:rsid w:val="00F22A76"/>
    <w:rsid w:val="00F3743C"/>
    <w:rsid w:val="00F41F27"/>
    <w:rsid w:val="00F462E4"/>
    <w:rsid w:val="00F5041D"/>
    <w:rsid w:val="00F56E52"/>
    <w:rsid w:val="00F6040F"/>
    <w:rsid w:val="00F6156F"/>
    <w:rsid w:val="00F72704"/>
    <w:rsid w:val="00F74C29"/>
    <w:rsid w:val="00F8210A"/>
    <w:rsid w:val="00FA7888"/>
    <w:rsid w:val="00FC7D3E"/>
    <w:rsid w:val="00FD2129"/>
    <w:rsid w:val="00FD3227"/>
    <w:rsid w:val="00FD4C0B"/>
    <w:rsid w:val="00FD5DE4"/>
    <w:rsid w:val="00FE5C9E"/>
    <w:rsid w:val="00FE7A5D"/>
    <w:rsid w:val="00FF05B6"/>
    <w:rsid w:val="00FF2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2AA588-4605-40CE-AAF6-0B8EF037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59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37793"/>
    <w:pPr>
      <w:keepNext/>
      <w:keepLines/>
      <w:numPr>
        <w:numId w:val="27"/>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A67DC"/>
    <w:pPr>
      <w:numPr>
        <w:ilvl w:val="1"/>
        <w:numId w:val="27"/>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EA67DC"/>
    <w:pPr>
      <w:keepNext/>
      <w:keepLines/>
      <w:numPr>
        <w:ilvl w:val="2"/>
        <w:numId w:val="27"/>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EA67DC"/>
    <w:pPr>
      <w:keepNext/>
      <w:keepLines/>
      <w:numPr>
        <w:ilvl w:val="3"/>
        <w:numId w:val="27"/>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C80BB4"/>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80BB4"/>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80BB4"/>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0BB4"/>
    <w:pPr>
      <w:keepNext/>
      <w:keepLines/>
      <w:numPr>
        <w:ilvl w:val="7"/>
        <w:numId w:val="27"/>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C80BB4"/>
    <w:pPr>
      <w:keepNext/>
      <w:keepLines/>
      <w:numPr>
        <w:ilvl w:val="8"/>
        <w:numId w:val="27"/>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3590"/>
    <w:pPr>
      <w:spacing w:before="100" w:beforeAutospacing="1" w:after="100" w:afterAutospacing="1"/>
    </w:pPr>
    <w:rPr>
      <w:sz w:val="24"/>
      <w:szCs w:val="24"/>
    </w:rPr>
  </w:style>
  <w:style w:type="paragraph" w:styleId="BodyText">
    <w:name w:val="Body Text"/>
    <w:basedOn w:val="Normal"/>
    <w:link w:val="BodyTextChar"/>
    <w:rsid w:val="005E3590"/>
    <w:pPr>
      <w:spacing w:before="360" w:line="360" w:lineRule="auto"/>
      <w:jc w:val="both"/>
    </w:pPr>
    <w:rPr>
      <w:sz w:val="26"/>
      <w:szCs w:val="26"/>
    </w:rPr>
  </w:style>
  <w:style w:type="character" w:customStyle="1" w:styleId="BodyTextChar">
    <w:name w:val="Body Text Char"/>
    <w:basedOn w:val="DefaultParagraphFont"/>
    <w:link w:val="BodyText"/>
    <w:rsid w:val="005E3590"/>
    <w:rPr>
      <w:rFonts w:ascii="Times New Roman" w:eastAsia="Times New Roman" w:hAnsi="Times New Roman" w:cs="Times New Roman"/>
      <w:sz w:val="26"/>
      <w:szCs w:val="26"/>
    </w:rPr>
  </w:style>
  <w:style w:type="paragraph" w:styleId="ListParagraph">
    <w:name w:val="List Paragraph"/>
    <w:basedOn w:val="Normal"/>
    <w:uiPriority w:val="34"/>
    <w:qFormat/>
    <w:rsid w:val="005E359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10FF6"/>
    <w:pPr>
      <w:tabs>
        <w:tab w:val="center" w:pos="4680"/>
        <w:tab w:val="right" w:pos="9360"/>
      </w:tabs>
    </w:pPr>
  </w:style>
  <w:style w:type="character" w:customStyle="1" w:styleId="HeaderChar">
    <w:name w:val="Header Char"/>
    <w:basedOn w:val="DefaultParagraphFont"/>
    <w:link w:val="Header"/>
    <w:uiPriority w:val="99"/>
    <w:rsid w:val="00A10F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10FF6"/>
    <w:pPr>
      <w:tabs>
        <w:tab w:val="center" w:pos="4680"/>
        <w:tab w:val="right" w:pos="9360"/>
      </w:tabs>
    </w:pPr>
  </w:style>
  <w:style w:type="character" w:customStyle="1" w:styleId="FooterChar">
    <w:name w:val="Footer Char"/>
    <w:basedOn w:val="DefaultParagraphFont"/>
    <w:link w:val="Footer"/>
    <w:uiPriority w:val="99"/>
    <w:rsid w:val="00A10F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F49CA"/>
    <w:rPr>
      <w:rFonts w:ascii="Tahoma" w:hAnsi="Tahoma" w:cs="Tahoma"/>
      <w:sz w:val="16"/>
      <w:szCs w:val="16"/>
    </w:rPr>
  </w:style>
  <w:style w:type="character" w:customStyle="1" w:styleId="BalloonTextChar">
    <w:name w:val="Balloon Text Char"/>
    <w:basedOn w:val="DefaultParagraphFont"/>
    <w:link w:val="BalloonText"/>
    <w:uiPriority w:val="99"/>
    <w:semiHidden/>
    <w:rsid w:val="005F49CA"/>
    <w:rPr>
      <w:rFonts w:ascii="Tahoma" w:eastAsia="Times New Roman" w:hAnsi="Tahoma" w:cs="Tahoma"/>
      <w:sz w:val="16"/>
      <w:szCs w:val="16"/>
    </w:rPr>
  </w:style>
  <w:style w:type="character" w:customStyle="1" w:styleId="Heading2Char">
    <w:name w:val="Heading 2 Char"/>
    <w:basedOn w:val="DefaultParagraphFont"/>
    <w:link w:val="Heading2"/>
    <w:uiPriority w:val="9"/>
    <w:rsid w:val="00EA67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67D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A67DC"/>
    <w:rPr>
      <w:rFonts w:asciiTheme="majorHAnsi" w:eastAsiaTheme="majorEastAsia" w:hAnsiTheme="majorHAnsi" w:cstheme="majorBidi"/>
      <w:b/>
      <w:bCs/>
      <w:i/>
      <w:iCs/>
      <w:color w:val="4F81BD" w:themeColor="accent1"/>
    </w:rPr>
  </w:style>
  <w:style w:type="paragraph" w:customStyle="1" w:styleId="Default">
    <w:name w:val="Default"/>
    <w:rsid w:val="00EA67D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BB17E0"/>
  </w:style>
  <w:style w:type="paragraph" w:styleId="Caption">
    <w:name w:val="caption"/>
    <w:basedOn w:val="Normal"/>
    <w:next w:val="Normal"/>
    <w:uiPriority w:val="35"/>
    <w:unhideWhenUsed/>
    <w:qFormat/>
    <w:rsid w:val="00792D39"/>
    <w:pPr>
      <w:spacing w:after="200"/>
    </w:pPr>
    <w:rPr>
      <w:rFonts w:asciiTheme="minorHAnsi" w:eastAsiaTheme="minorHAnsi"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8377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37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qFormat/>
    <w:rsid w:val="00176409"/>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176409"/>
    <w:rPr>
      <w:rFonts w:eastAsiaTheme="minorEastAsia"/>
      <w:i/>
      <w:iCs/>
      <w:color w:val="000000" w:themeColor="text1"/>
    </w:rPr>
  </w:style>
  <w:style w:type="paragraph" w:customStyle="1" w:styleId="EndNoteBibliographyTitle">
    <w:name w:val="EndNote Bibliography Title"/>
    <w:basedOn w:val="Normal"/>
    <w:link w:val="EndNoteBibliographyTitleChar"/>
    <w:rsid w:val="0069278A"/>
    <w:pPr>
      <w:jc w:val="center"/>
    </w:pPr>
    <w:rPr>
      <w:noProof/>
    </w:rPr>
  </w:style>
  <w:style w:type="character" w:customStyle="1" w:styleId="EndNoteBibliographyTitleChar">
    <w:name w:val="EndNote Bibliography Title Char"/>
    <w:basedOn w:val="Heading2Char"/>
    <w:link w:val="EndNoteBibliographyTitle"/>
    <w:rsid w:val="0069278A"/>
    <w:rPr>
      <w:rFonts w:ascii="Times New Roman" w:eastAsia="Times New Roman" w:hAnsi="Times New Roman" w:cs="Times New Roman"/>
      <w:b/>
      <w:bCs/>
      <w:noProof/>
      <w:sz w:val="20"/>
      <w:szCs w:val="20"/>
    </w:rPr>
  </w:style>
  <w:style w:type="paragraph" w:customStyle="1" w:styleId="EndNoteBibliography">
    <w:name w:val="EndNote Bibliography"/>
    <w:basedOn w:val="Normal"/>
    <w:link w:val="EndNoteBibliographyChar"/>
    <w:rsid w:val="0069278A"/>
    <w:rPr>
      <w:noProof/>
    </w:rPr>
  </w:style>
  <w:style w:type="character" w:customStyle="1" w:styleId="EndNoteBibliographyChar">
    <w:name w:val="EndNote Bibliography Char"/>
    <w:basedOn w:val="Heading2Char"/>
    <w:link w:val="EndNoteBibliography"/>
    <w:rsid w:val="0069278A"/>
    <w:rPr>
      <w:rFonts w:ascii="Times New Roman" w:eastAsia="Times New Roman" w:hAnsi="Times New Roman" w:cs="Times New Roman"/>
      <w:b/>
      <w:bCs/>
      <w:noProof/>
      <w:sz w:val="20"/>
      <w:szCs w:val="20"/>
    </w:rPr>
  </w:style>
  <w:style w:type="character" w:styleId="Hyperlink">
    <w:name w:val="Hyperlink"/>
    <w:basedOn w:val="DefaultParagraphFont"/>
    <w:uiPriority w:val="99"/>
    <w:unhideWhenUsed/>
    <w:rsid w:val="0069278A"/>
    <w:rPr>
      <w:color w:val="0000FF" w:themeColor="hyperlink"/>
      <w:u w:val="single"/>
    </w:rPr>
  </w:style>
  <w:style w:type="paragraph" w:styleId="TOC2">
    <w:name w:val="toc 2"/>
    <w:basedOn w:val="Normal"/>
    <w:next w:val="Normal"/>
    <w:autoRedefine/>
    <w:uiPriority w:val="39"/>
    <w:unhideWhenUsed/>
    <w:qFormat/>
    <w:rsid w:val="00381601"/>
    <w:pPr>
      <w:ind w:left="200"/>
    </w:pPr>
    <w:rPr>
      <w:rFonts w:asciiTheme="minorHAnsi" w:hAnsiTheme="minorHAnsi" w:cstheme="minorHAnsi"/>
      <w:smallCaps/>
    </w:rPr>
  </w:style>
  <w:style w:type="paragraph" w:styleId="TOC3">
    <w:name w:val="toc 3"/>
    <w:basedOn w:val="Normal"/>
    <w:next w:val="Normal"/>
    <w:autoRedefine/>
    <w:uiPriority w:val="39"/>
    <w:unhideWhenUsed/>
    <w:qFormat/>
    <w:rsid w:val="00381601"/>
    <w:pPr>
      <w:ind w:left="400"/>
    </w:pPr>
    <w:rPr>
      <w:rFonts w:asciiTheme="minorHAnsi" w:hAnsiTheme="minorHAnsi" w:cstheme="minorHAnsi"/>
      <w:i/>
      <w:iCs/>
    </w:rPr>
  </w:style>
  <w:style w:type="paragraph" w:styleId="TOCHeading">
    <w:name w:val="TOC Heading"/>
    <w:basedOn w:val="Heading1"/>
    <w:next w:val="Normal"/>
    <w:uiPriority w:val="39"/>
    <w:unhideWhenUsed/>
    <w:qFormat/>
    <w:rsid w:val="001A536D"/>
    <w:pPr>
      <w:outlineLvl w:val="9"/>
    </w:pPr>
  </w:style>
  <w:style w:type="paragraph" w:styleId="TOC1">
    <w:name w:val="toc 1"/>
    <w:basedOn w:val="Normal"/>
    <w:next w:val="Normal"/>
    <w:autoRedefine/>
    <w:uiPriority w:val="39"/>
    <w:unhideWhenUsed/>
    <w:qFormat/>
    <w:rsid w:val="00D03BB9"/>
    <w:pPr>
      <w:spacing w:before="120" w:after="120"/>
    </w:pPr>
    <w:rPr>
      <w:rFonts w:asciiTheme="minorHAnsi" w:hAnsiTheme="minorHAnsi" w:cstheme="minorHAnsi"/>
      <w:b/>
      <w:bCs/>
      <w:caps/>
    </w:rPr>
  </w:style>
  <w:style w:type="paragraph" w:styleId="TOC4">
    <w:name w:val="toc 4"/>
    <w:basedOn w:val="Normal"/>
    <w:next w:val="Normal"/>
    <w:autoRedefine/>
    <w:uiPriority w:val="39"/>
    <w:unhideWhenUsed/>
    <w:rsid w:val="00D03BB9"/>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D03BB9"/>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D03BB9"/>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D03BB9"/>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D03BB9"/>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D03BB9"/>
    <w:pPr>
      <w:ind w:left="160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C80BB4"/>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C80BB4"/>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C80BB4"/>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C80B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0BB4"/>
    <w:rPr>
      <w:rFonts w:asciiTheme="majorHAnsi" w:eastAsiaTheme="majorEastAsia" w:hAnsiTheme="majorHAnsi" w:cstheme="majorBidi"/>
      <w:i/>
      <w:iCs/>
      <w:color w:val="404040" w:themeColor="text1" w:themeTint="BF"/>
      <w:sz w:val="20"/>
      <w:szCs w:val="20"/>
    </w:rPr>
  </w:style>
  <w:style w:type="paragraph" w:styleId="TableofFigures">
    <w:name w:val="table of figures"/>
    <w:basedOn w:val="Normal"/>
    <w:next w:val="Normal"/>
    <w:uiPriority w:val="99"/>
    <w:unhideWhenUsed/>
    <w:rsid w:val="00CB2A39"/>
    <w:pPr>
      <w:spacing w:line="259" w:lineRule="auto"/>
    </w:pPr>
    <w:rPr>
      <w:rFonts w:asciiTheme="minorHAnsi" w:eastAsiaTheme="minorEastAsia" w:hAnsiTheme="minorHAnsi" w:cstheme="minorBidi"/>
      <w:sz w:val="22"/>
      <w:szCs w:val="22"/>
    </w:rPr>
  </w:style>
  <w:style w:type="character" w:customStyle="1" w:styleId="srtitle">
    <w:name w:val="srtitle"/>
    <w:basedOn w:val="DefaultParagraphFont"/>
    <w:rsid w:val="00FD4C0B"/>
  </w:style>
  <w:style w:type="character" w:customStyle="1" w:styleId="qee5a7">
    <w:name w:val="qee5a7"/>
    <w:basedOn w:val="DefaultParagraphFont"/>
    <w:rsid w:val="00FD4C0B"/>
  </w:style>
  <w:style w:type="character" w:styleId="Emphasis">
    <w:name w:val="Emphasis"/>
    <w:basedOn w:val="DefaultParagraphFont"/>
    <w:uiPriority w:val="20"/>
    <w:qFormat/>
    <w:rsid w:val="00FD4C0B"/>
    <w:rPr>
      <w:i/>
      <w:iCs/>
    </w:rPr>
  </w:style>
  <w:style w:type="character" w:styleId="PlaceholderText">
    <w:name w:val="Placeholder Text"/>
    <w:basedOn w:val="DefaultParagraphFont"/>
    <w:uiPriority w:val="99"/>
    <w:semiHidden/>
    <w:rsid w:val="00FD4C0B"/>
    <w:rPr>
      <w:color w:val="808080"/>
    </w:rPr>
  </w:style>
  <w:style w:type="paragraph" w:customStyle="1" w:styleId="articledetails">
    <w:name w:val="articledetails"/>
    <w:basedOn w:val="Normal"/>
    <w:rsid w:val="00FD4C0B"/>
    <w:pPr>
      <w:spacing w:before="100" w:beforeAutospacing="1" w:after="100" w:afterAutospacing="1"/>
    </w:pPr>
    <w:rPr>
      <w:sz w:val="24"/>
      <w:szCs w:val="24"/>
    </w:rPr>
  </w:style>
  <w:style w:type="character" w:customStyle="1" w:styleId="a">
    <w:name w:val="_"/>
    <w:basedOn w:val="DefaultParagraphFont"/>
    <w:rsid w:val="00FD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7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versity.org/wiki/Linear_correlation" TargetMode="External"/><Relationship Id="rId18" Type="http://schemas.openxmlformats.org/officeDocument/2006/relationships/chart" Target="charts/chart1.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yperlink" Target="http://en.wikipedia.org/wiki/Regression_coefficient" TargetMode="External"/><Relationship Id="rId7" Type="http://schemas.openxmlformats.org/officeDocument/2006/relationships/endnotes" Target="endnotes.xml"/><Relationship Id="rId12" Type="http://schemas.openxmlformats.org/officeDocument/2006/relationships/hyperlink" Target="http://en.wikiversity.org/wiki/Multivariate_statistics" TargetMode="External"/><Relationship Id="rId17" Type="http://schemas.openxmlformats.org/officeDocument/2006/relationships/hyperlink" Target="http://www.r-tutor.com/node/35" TargetMode="Externa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yperlink" Target="http://www.r-tutor.com/node/92" TargetMode="External"/><Relationship Id="rId20" Type="http://schemas.openxmlformats.org/officeDocument/2006/relationships/hyperlink" Target="http://en.wikipedia.org/wiki/Multiple_regressio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yperlink" Target="http://www.r-tutor.com/node/42" TargetMode="External"/><Relationship Id="rId23" Type="http://schemas.openxmlformats.org/officeDocument/2006/relationships/chart" Target="charts/chart4.xml"/><Relationship Id="rId28" Type="http://schemas.openxmlformats.org/officeDocument/2006/relationships/hyperlink" Target="http://onlinelibrary.wiley.com/doi/10.1002/dc.v42.1/issuetoc" TargetMode="External"/><Relationship Id="rId10" Type="http://schemas.openxmlformats.org/officeDocument/2006/relationships/header" Target="header1.xm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ASS%20COMM/Punjab%20University%20(Colour).jpg" TargetMode="External"/><Relationship Id="rId14" Type="http://schemas.openxmlformats.org/officeDocument/2006/relationships/hyperlink" Target="http://www.r-tutor.com/node/100"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wi\Desktop\karna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wi\Desktop\karnam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wi\Desktop\karnam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Q\Desktop\idegenious%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Q\Desktop\cacul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Q\Desktop\caculat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Q\Desktop\caculation.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Q\Desktop\cac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69260256941577"/>
          <c:y val="4.2416503094706431E-2"/>
          <c:w val="0.85310678270479345"/>
          <c:h val="0.75517331107250563"/>
        </c:manualLayout>
      </c:layout>
      <c:scatterChart>
        <c:scatterStyle val="lineMarker"/>
        <c:varyColors val="0"/>
        <c:ser>
          <c:idx val="0"/>
          <c:order val="0"/>
          <c:tx>
            <c:v>vf</c:v>
          </c:tx>
          <c:spPr>
            <a:ln w="28575">
              <a:noFill/>
            </a:ln>
          </c:spPr>
          <c:trendline>
            <c:trendlineType val="linear"/>
            <c:dispRSqr val="1"/>
            <c:dispEq val="1"/>
            <c:trendlineLbl>
              <c:layout>
                <c:manualLayout>
                  <c:x val="-0.20163886586545104"/>
                  <c:y val="0.33265227233416089"/>
                </c:manualLayout>
              </c:layout>
              <c:tx>
                <c:rich>
                  <a:bodyPr/>
                  <a:lstStyle/>
                  <a:p>
                    <a:pPr>
                      <a:defRPr/>
                    </a:pPr>
                    <a:r>
                      <a:rPr lang="en-US" baseline="0"/>
                      <a:t>
</a:t>
                    </a:r>
                    <a:r>
                      <a:rPr lang="en-US" baseline="0">
                        <a:latin typeface="Times New Roman" pitchFamily="18" charset="0"/>
                        <a:cs typeface="Times New Roman" pitchFamily="18" charset="0"/>
                      </a:rPr>
                      <a:t>R² = .896</a:t>
                    </a:r>
                    <a:endParaRPr lang="en-US">
                      <a:latin typeface="Times New Roman" pitchFamily="18" charset="0"/>
                      <a:cs typeface="Times New Roman" pitchFamily="18" charset="0"/>
                    </a:endParaRPr>
                  </a:p>
                </c:rich>
              </c:tx>
              <c:numFmt formatCode="General" sourceLinked="0"/>
            </c:trendlineLbl>
          </c:trendline>
          <c:xVal>
            <c:numRef>
              <c:f>Sheet1!$J$2:$J$51</c:f>
              <c:numCache>
                <c:formatCode>General</c:formatCode>
                <c:ptCount val="50"/>
                <c:pt idx="0">
                  <c:v>84.039999999999992</c:v>
                </c:pt>
                <c:pt idx="1">
                  <c:v>56.620000000000012</c:v>
                </c:pt>
                <c:pt idx="2">
                  <c:v>60.4</c:v>
                </c:pt>
                <c:pt idx="3">
                  <c:v>76.19</c:v>
                </c:pt>
                <c:pt idx="4">
                  <c:v>73.69</c:v>
                </c:pt>
                <c:pt idx="5">
                  <c:v>50.839999999999996</c:v>
                </c:pt>
                <c:pt idx="6">
                  <c:v>75.790000000000006</c:v>
                </c:pt>
                <c:pt idx="7">
                  <c:v>72.669999999999987</c:v>
                </c:pt>
                <c:pt idx="8">
                  <c:v>74.289999999999992</c:v>
                </c:pt>
                <c:pt idx="9">
                  <c:v>73.239999999999995</c:v>
                </c:pt>
                <c:pt idx="10">
                  <c:v>73.2</c:v>
                </c:pt>
                <c:pt idx="11">
                  <c:v>50.56</c:v>
                </c:pt>
                <c:pt idx="12">
                  <c:v>81.849999999999994</c:v>
                </c:pt>
                <c:pt idx="13">
                  <c:v>70.88</c:v>
                </c:pt>
                <c:pt idx="14">
                  <c:v>50.33</c:v>
                </c:pt>
                <c:pt idx="15">
                  <c:v>60.78</c:v>
                </c:pt>
                <c:pt idx="16">
                  <c:v>69.53</c:v>
                </c:pt>
                <c:pt idx="17">
                  <c:v>74.739999999999995</c:v>
                </c:pt>
                <c:pt idx="18">
                  <c:v>75.92</c:v>
                </c:pt>
                <c:pt idx="19">
                  <c:v>75.88</c:v>
                </c:pt>
                <c:pt idx="20">
                  <c:v>84.289999999999992</c:v>
                </c:pt>
                <c:pt idx="21">
                  <c:v>83.36</c:v>
                </c:pt>
                <c:pt idx="22">
                  <c:v>84.080000000000013</c:v>
                </c:pt>
                <c:pt idx="23">
                  <c:v>84.51</c:v>
                </c:pt>
                <c:pt idx="24">
                  <c:v>72.86</c:v>
                </c:pt>
                <c:pt idx="25">
                  <c:v>85.39</c:v>
                </c:pt>
                <c:pt idx="26">
                  <c:v>53.800000000000004</c:v>
                </c:pt>
                <c:pt idx="27">
                  <c:v>68.430000000000007</c:v>
                </c:pt>
                <c:pt idx="28">
                  <c:v>62.760000000000012</c:v>
                </c:pt>
                <c:pt idx="29">
                  <c:v>69.84</c:v>
                </c:pt>
                <c:pt idx="30">
                  <c:v>76.910000000000025</c:v>
                </c:pt>
                <c:pt idx="31">
                  <c:v>60.190000000000012</c:v>
                </c:pt>
                <c:pt idx="32">
                  <c:v>72.36999999999999</c:v>
                </c:pt>
                <c:pt idx="33">
                  <c:v>49.65</c:v>
                </c:pt>
                <c:pt idx="34">
                  <c:v>56.730000000000011</c:v>
                </c:pt>
                <c:pt idx="35">
                  <c:v>55</c:v>
                </c:pt>
                <c:pt idx="36">
                  <c:v>69.740000000000023</c:v>
                </c:pt>
                <c:pt idx="37">
                  <c:v>60.9</c:v>
                </c:pt>
                <c:pt idx="38">
                  <c:v>59.309999999999995</c:v>
                </c:pt>
                <c:pt idx="39">
                  <c:v>66.349999999999994</c:v>
                </c:pt>
                <c:pt idx="40">
                  <c:v>68.800000000000011</c:v>
                </c:pt>
                <c:pt idx="41">
                  <c:v>57.20000000000001</c:v>
                </c:pt>
                <c:pt idx="42">
                  <c:v>53.83</c:v>
                </c:pt>
                <c:pt idx="43">
                  <c:v>74.36</c:v>
                </c:pt>
                <c:pt idx="44">
                  <c:v>64.710000000000022</c:v>
                </c:pt>
                <c:pt idx="45">
                  <c:v>58.83</c:v>
                </c:pt>
                <c:pt idx="46">
                  <c:v>69.740000000000023</c:v>
                </c:pt>
                <c:pt idx="47">
                  <c:v>50.220000000000013</c:v>
                </c:pt>
                <c:pt idx="48">
                  <c:v>62.410000000000004</c:v>
                </c:pt>
                <c:pt idx="49">
                  <c:v>69.410000000000025</c:v>
                </c:pt>
              </c:numCache>
            </c:numRef>
          </c:xVal>
          <c:yVal>
            <c:numRef>
              <c:f>Sheet1!$E$2:$E$51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22.982999999999695</c:v>
                </c:pt>
                <c:pt idx="8">
                  <c:v>24.58</c:v>
                </c:pt>
                <c:pt idx="9">
                  <c:v>23.47</c:v>
                </c:pt>
                <c:pt idx="10">
                  <c:v>23.083199999999735</c:v>
                </c:pt>
                <c:pt idx="11">
                  <c:v>18.234400000000001</c:v>
                </c:pt>
                <c:pt idx="12">
                  <c:v>25.54</c:v>
                </c:pt>
                <c:pt idx="13">
                  <c:v>22.8322</c:v>
                </c:pt>
                <c:pt idx="14">
                  <c:v>17.309999999999999</c:v>
                </c:pt>
                <c:pt idx="15">
                  <c:v>22.014399999999988</c:v>
                </c:pt>
                <c:pt idx="16">
                  <c:v>22.423999999999989</c:v>
                </c:pt>
                <c:pt idx="17">
                  <c:v>23.874400000000001</c:v>
                </c:pt>
                <c:pt idx="18">
                  <c:v>23.51</c:v>
                </c:pt>
                <c:pt idx="19">
                  <c:v>23.439999999999987</c:v>
                </c:pt>
                <c:pt idx="20">
                  <c:v>24.422099999999674</c:v>
                </c:pt>
                <c:pt idx="21">
                  <c:v>25.459999999999987</c:v>
                </c:pt>
                <c:pt idx="22">
                  <c:v>25.983399999999641</c:v>
                </c:pt>
                <c:pt idx="23">
                  <c:v>26.110000000000031</c:v>
                </c:pt>
                <c:pt idx="24">
                  <c:v>23.013400000000001</c:v>
                </c:pt>
                <c:pt idx="25">
                  <c:v>26.193300000000001</c:v>
                </c:pt>
                <c:pt idx="26">
                  <c:v>20.723199999999789</c:v>
                </c:pt>
                <c:pt idx="27">
                  <c:v>21.25</c:v>
                </c:pt>
                <c:pt idx="28">
                  <c:v>20.2</c:v>
                </c:pt>
                <c:pt idx="29">
                  <c:v>21.49</c:v>
                </c:pt>
                <c:pt idx="30">
                  <c:v>23.25</c:v>
                </c:pt>
                <c:pt idx="31">
                  <c:v>20.130000000000031</c:v>
                </c:pt>
                <c:pt idx="32">
                  <c:v>23.22</c:v>
                </c:pt>
                <c:pt idx="33">
                  <c:v>17.3</c:v>
                </c:pt>
                <c:pt idx="34">
                  <c:v>21.322099999999889</c:v>
                </c:pt>
                <c:pt idx="35">
                  <c:v>20.421500000000002</c:v>
                </c:pt>
                <c:pt idx="36">
                  <c:v>23.53</c:v>
                </c:pt>
                <c:pt idx="37">
                  <c:v>20.344999999999999</c:v>
                </c:pt>
                <c:pt idx="38">
                  <c:v>18.850000000000001</c:v>
                </c:pt>
                <c:pt idx="39">
                  <c:v>20.456</c:v>
                </c:pt>
                <c:pt idx="40">
                  <c:v>22.130000000000031</c:v>
                </c:pt>
                <c:pt idx="41">
                  <c:v>18.983299999999655</c:v>
                </c:pt>
                <c:pt idx="42">
                  <c:v>17.833500000000001</c:v>
                </c:pt>
                <c:pt idx="43">
                  <c:v>23.632000000000001</c:v>
                </c:pt>
                <c:pt idx="44">
                  <c:v>21.53</c:v>
                </c:pt>
                <c:pt idx="45">
                  <c:v>19.442999999999724</c:v>
                </c:pt>
                <c:pt idx="46">
                  <c:v>22.4</c:v>
                </c:pt>
                <c:pt idx="47">
                  <c:v>18.423399999999702</c:v>
                </c:pt>
                <c:pt idx="48">
                  <c:v>21.552</c:v>
                </c:pt>
                <c:pt idx="49">
                  <c:v>22.310300000000005</c:v>
                </c:pt>
              </c:numCache>
            </c:numRef>
          </c:yVal>
          <c:smooth val="0"/>
        </c:ser>
        <c:dLbls>
          <c:showLegendKey val="0"/>
          <c:showVal val="0"/>
          <c:showCatName val="0"/>
          <c:showSerName val="0"/>
          <c:showPercent val="0"/>
          <c:showBubbleSize val="0"/>
        </c:dLbls>
        <c:axId val="444745248"/>
        <c:axId val="444747600"/>
      </c:scatterChart>
      <c:valAx>
        <c:axId val="444745248"/>
        <c:scaling>
          <c:orientation val="minMax"/>
          <c:min val="45"/>
        </c:scaling>
        <c:delete val="0"/>
        <c:axPos val="b"/>
        <c:title>
          <c:tx>
            <c:rich>
              <a:bodyPr/>
              <a:lstStyle/>
              <a:p>
                <a:pPr>
                  <a:defRPr/>
                </a:pPr>
                <a:r>
                  <a:rPr lang="en-US">
                    <a:latin typeface="Times New Roman" pitchFamily="18" charset="0"/>
                    <a:cs typeface="Times New Roman" pitchFamily="18" charset="0"/>
                  </a:rPr>
                  <a:t>%(V .m+ F.c)</a:t>
                </a:r>
              </a:p>
            </c:rich>
          </c:tx>
          <c:overlay val="0"/>
        </c:title>
        <c:numFmt formatCode="General" sourceLinked="1"/>
        <c:majorTickMark val="out"/>
        <c:minorTickMark val="none"/>
        <c:tickLblPos val="nextTo"/>
        <c:crossAx val="444747600"/>
        <c:crosses val="autoZero"/>
        <c:crossBetween val="midCat"/>
      </c:valAx>
      <c:valAx>
        <c:axId val="444747600"/>
        <c:scaling>
          <c:orientation val="minMax"/>
          <c:min val="15"/>
        </c:scaling>
        <c:delete val="0"/>
        <c:axPos val="l"/>
        <c:title>
          <c:tx>
            <c:rich>
              <a:bodyPr rot="-5400000" vert="horz"/>
              <a:lstStyle/>
              <a:p>
                <a:pPr>
                  <a:defRPr/>
                </a:pPr>
                <a:r>
                  <a:rPr lang="en-US">
                    <a:latin typeface="Times New Roman" pitchFamily="18" charset="0"/>
                    <a:cs typeface="Times New Roman" pitchFamily="18" charset="0"/>
                  </a:rPr>
                  <a:t>GCV</a:t>
                </a:r>
                <a:r>
                  <a:rPr lang="en-US" baseline="0">
                    <a:latin typeface="Times New Roman" pitchFamily="18" charset="0"/>
                    <a:cs typeface="Times New Roman" pitchFamily="18" charset="0"/>
                  </a:rPr>
                  <a:t> Mj/kg</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44474524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ma</c:v>
          </c:tx>
          <c:spPr>
            <a:ln w="28575">
              <a:noFill/>
            </a:ln>
          </c:spPr>
          <c:trendline>
            <c:trendlineType val="linear"/>
            <c:dispRSqr val="1"/>
            <c:dispEq val="1"/>
            <c:trendlineLbl>
              <c:layout>
                <c:manualLayout>
                  <c:x val="-0.34091711164491673"/>
                  <c:y val="-6.6737293811502466E-2"/>
                </c:manualLayout>
              </c:layout>
              <c:tx>
                <c:rich>
                  <a:bodyPr/>
                  <a:lstStyle/>
                  <a:p>
                    <a:pPr>
                      <a:defRPr/>
                    </a:pPr>
                    <a:r>
                      <a:rPr lang="en-US" baseline="0"/>
                      <a:t>
</a:t>
                    </a:r>
                    <a:r>
                      <a:rPr lang="en-US" baseline="0">
                        <a:latin typeface="Times New Roman" pitchFamily="18" charset="0"/>
                        <a:cs typeface="Times New Roman" pitchFamily="18" charset="0"/>
                      </a:rPr>
                      <a:t>R² = .896</a:t>
                    </a:r>
                    <a:endParaRPr lang="en-US">
                      <a:latin typeface="Times New Roman" pitchFamily="18" charset="0"/>
                      <a:cs typeface="Times New Roman" pitchFamily="18" charset="0"/>
                    </a:endParaRPr>
                  </a:p>
                </c:rich>
              </c:tx>
              <c:numFmt formatCode="General" sourceLinked="0"/>
            </c:trendlineLbl>
          </c:trendline>
          <c:xVal>
            <c:numRef>
              <c:f>Sheet1!$I$2:$I$51</c:f>
              <c:numCache>
                <c:formatCode>General</c:formatCode>
                <c:ptCount val="50"/>
                <c:pt idx="0">
                  <c:v>15.96</c:v>
                </c:pt>
                <c:pt idx="1">
                  <c:v>43.379999999999995</c:v>
                </c:pt>
                <c:pt idx="2">
                  <c:v>39.6</c:v>
                </c:pt>
                <c:pt idx="3">
                  <c:v>23.810000000000031</c:v>
                </c:pt>
                <c:pt idx="4">
                  <c:v>26.310000000000031</c:v>
                </c:pt>
                <c:pt idx="5">
                  <c:v>49.160000000000011</c:v>
                </c:pt>
                <c:pt idx="6">
                  <c:v>24.21</c:v>
                </c:pt>
                <c:pt idx="7">
                  <c:v>27.330000000000005</c:v>
                </c:pt>
                <c:pt idx="8">
                  <c:v>25.71</c:v>
                </c:pt>
                <c:pt idx="9">
                  <c:v>26.759999999999987</c:v>
                </c:pt>
                <c:pt idx="10">
                  <c:v>26.8</c:v>
                </c:pt>
                <c:pt idx="11">
                  <c:v>49.44</c:v>
                </c:pt>
                <c:pt idx="12">
                  <c:v>18.149999999999999</c:v>
                </c:pt>
                <c:pt idx="13">
                  <c:v>29.12</c:v>
                </c:pt>
                <c:pt idx="14">
                  <c:v>49.67</c:v>
                </c:pt>
                <c:pt idx="15">
                  <c:v>39.220000000000013</c:v>
                </c:pt>
                <c:pt idx="16">
                  <c:v>30.47</c:v>
                </c:pt>
                <c:pt idx="17">
                  <c:v>25.259999999999987</c:v>
                </c:pt>
                <c:pt idx="18">
                  <c:v>24.08</c:v>
                </c:pt>
                <c:pt idx="19">
                  <c:v>24.12</c:v>
                </c:pt>
                <c:pt idx="20">
                  <c:v>15.709999999999999</c:v>
                </c:pt>
                <c:pt idx="21">
                  <c:v>16.64</c:v>
                </c:pt>
                <c:pt idx="22">
                  <c:v>15.92</c:v>
                </c:pt>
                <c:pt idx="23">
                  <c:v>15.49</c:v>
                </c:pt>
                <c:pt idx="24">
                  <c:v>27.14</c:v>
                </c:pt>
                <c:pt idx="25">
                  <c:v>14.61</c:v>
                </c:pt>
                <c:pt idx="26">
                  <c:v>46.2</c:v>
                </c:pt>
                <c:pt idx="27">
                  <c:v>31.57</c:v>
                </c:pt>
                <c:pt idx="28">
                  <c:v>37.24</c:v>
                </c:pt>
                <c:pt idx="29">
                  <c:v>30.16</c:v>
                </c:pt>
                <c:pt idx="30">
                  <c:v>23.09</c:v>
                </c:pt>
                <c:pt idx="31">
                  <c:v>39.809999999999995</c:v>
                </c:pt>
                <c:pt idx="32">
                  <c:v>27.630000000000031</c:v>
                </c:pt>
                <c:pt idx="33">
                  <c:v>50.35</c:v>
                </c:pt>
                <c:pt idx="34">
                  <c:v>43.27000000000001</c:v>
                </c:pt>
                <c:pt idx="35">
                  <c:v>45</c:v>
                </c:pt>
                <c:pt idx="36">
                  <c:v>30.259999999999987</c:v>
                </c:pt>
                <c:pt idx="37">
                  <c:v>39.1</c:v>
                </c:pt>
                <c:pt idx="38">
                  <c:v>40.690000000000012</c:v>
                </c:pt>
                <c:pt idx="39">
                  <c:v>33.65</c:v>
                </c:pt>
                <c:pt idx="40">
                  <c:v>31.2</c:v>
                </c:pt>
                <c:pt idx="41">
                  <c:v>42.8</c:v>
                </c:pt>
                <c:pt idx="42">
                  <c:v>46.17</c:v>
                </c:pt>
                <c:pt idx="43">
                  <c:v>25.64</c:v>
                </c:pt>
                <c:pt idx="44">
                  <c:v>35.290000000000013</c:v>
                </c:pt>
                <c:pt idx="45">
                  <c:v>41.17</c:v>
                </c:pt>
                <c:pt idx="46">
                  <c:v>30.259999999999987</c:v>
                </c:pt>
                <c:pt idx="47">
                  <c:v>49.78</c:v>
                </c:pt>
                <c:pt idx="48">
                  <c:v>37.590000000000003</c:v>
                </c:pt>
                <c:pt idx="49">
                  <c:v>30.59</c:v>
                </c:pt>
              </c:numCache>
            </c:numRef>
          </c:xVal>
          <c:yVal>
            <c:numRef>
              <c:f>Sheet1!$E$2:$E$51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22.982999999999659</c:v>
                </c:pt>
                <c:pt idx="8">
                  <c:v>24.58</c:v>
                </c:pt>
                <c:pt idx="9">
                  <c:v>23.47</c:v>
                </c:pt>
                <c:pt idx="10">
                  <c:v>23.0831999999997</c:v>
                </c:pt>
                <c:pt idx="11">
                  <c:v>18.234400000000001</c:v>
                </c:pt>
                <c:pt idx="12">
                  <c:v>25.54</c:v>
                </c:pt>
                <c:pt idx="13">
                  <c:v>22.8322</c:v>
                </c:pt>
                <c:pt idx="14">
                  <c:v>17.309999999999999</c:v>
                </c:pt>
                <c:pt idx="15">
                  <c:v>22.014399999999988</c:v>
                </c:pt>
                <c:pt idx="16">
                  <c:v>22.423999999999989</c:v>
                </c:pt>
                <c:pt idx="17">
                  <c:v>23.874400000000001</c:v>
                </c:pt>
                <c:pt idx="18">
                  <c:v>23.51</c:v>
                </c:pt>
                <c:pt idx="19">
                  <c:v>23.439999999999987</c:v>
                </c:pt>
                <c:pt idx="20">
                  <c:v>24.422099999999638</c:v>
                </c:pt>
                <c:pt idx="21">
                  <c:v>25.459999999999987</c:v>
                </c:pt>
                <c:pt idx="22">
                  <c:v>25.983399999999598</c:v>
                </c:pt>
                <c:pt idx="23">
                  <c:v>26.110000000000031</c:v>
                </c:pt>
                <c:pt idx="24">
                  <c:v>23.013400000000001</c:v>
                </c:pt>
                <c:pt idx="25">
                  <c:v>26.193300000000001</c:v>
                </c:pt>
                <c:pt idx="26">
                  <c:v>20.723199999999789</c:v>
                </c:pt>
                <c:pt idx="27">
                  <c:v>21.25</c:v>
                </c:pt>
                <c:pt idx="28">
                  <c:v>20.2</c:v>
                </c:pt>
                <c:pt idx="29">
                  <c:v>21.49</c:v>
                </c:pt>
                <c:pt idx="30">
                  <c:v>23.25</c:v>
                </c:pt>
                <c:pt idx="31">
                  <c:v>20.130000000000031</c:v>
                </c:pt>
                <c:pt idx="32">
                  <c:v>23.22</c:v>
                </c:pt>
                <c:pt idx="33">
                  <c:v>17.3</c:v>
                </c:pt>
                <c:pt idx="34">
                  <c:v>21.322099999999889</c:v>
                </c:pt>
                <c:pt idx="35">
                  <c:v>20.421500000000002</c:v>
                </c:pt>
                <c:pt idx="36">
                  <c:v>23.53</c:v>
                </c:pt>
                <c:pt idx="37">
                  <c:v>20.344999999999999</c:v>
                </c:pt>
                <c:pt idx="38">
                  <c:v>18.850000000000001</c:v>
                </c:pt>
                <c:pt idx="39">
                  <c:v>20.456</c:v>
                </c:pt>
                <c:pt idx="40">
                  <c:v>22.130000000000031</c:v>
                </c:pt>
                <c:pt idx="41">
                  <c:v>18.983299999999609</c:v>
                </c:pt>
                <c:pt idx="42">
                  <c:v>17.833500000000001</c:v>
                </c:pt>
                <c:pt idx="43">
                  <c:v>23.632000000000001</c:v>
                </c:pt>
                <c:pt idx="44">
                  <c:v>21.53</c:v>
                </c:pt>
                <c:pt idx="45">
                  <c:v>19.442999999999692</c:v>
                </c:pt>
                <c:pt idx="46">
                  <c:v>22.4</c:v>
                </c:pt>
                <c:pt idx="47">
                  <c:v>18.423399999999667</c:v>
                </c:pt>
                <c:pt idx="48">
                  <c:v>21.552</c:v>
                </c:pt>
                <c:pt idx="49">
                  <c:v>22.310300000000005</c:v>
                </c:pt>
              </c:numCache>
            </c:numRef>
          </c:yVal>
          <c:smooth val="0"/>
        </c:ser>
        <c:dLbls>
          <c:showLegendKey val="0"/>
          <c:showVal val="0"/>
          <c:showCatName val="0"/>
          <c:showSerName val="0"/>
          <c:showPercent val="0"/>
          <c:showBubbleSize val="0"/>
        </c:dLbls>
        <c:axId val="444748776"/>
        <c:axId val="444749560"/>
      </c:scatterChart>
      <c:valAx>
        <c:axId val="444748776"/>
        <c:scaling>
          <c:orientation val="minMax"/>
          <c:min val="10"/>
        </c:scaling>
        <c:delete val="0"/>
        <c:axPos val="b"/>
        <c:title>
          <c:tx>
            <c:rich>
              <a:bodyPr/>
              <a:lstStyle/>
              <a:p>
                <a:pPr>
                  <a:defRPr/>
                </a:pPr>
                <a:r>
                  <a:rPr lang="en-US">
                    <a:latin typeface="Times New Roman" pitchFamily="18" charset="0"/>
                    <a:cs typeface="Times New Roman" pitchFamily="18" charset="0"/>
                  </a:rPr>
                  <a:t>%(M</a:t>
                </a:r>
                <a:r>
                  <a:rPr lang="en-US" baseline="0">
                    <a:latin typeface="Times New Roman" pitchFamily="18" charset="0"/>
                    <a:cs typeface="Times New Roman" pitchFamily="18" charset="0"/>
                  </a:rPr>
                  <a:t> + A)</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444749560"/>
        <c:crosses val="autoZero"/>
        <c:crossBetween val="midCat"/>
      </c:valAx>
      <c:valAx>
        <c:axId val="444749560"/>
        <c:scaling>
          <c:orientation val="minMax"/>
          <c:min val="15"/>
        </c:scaling>
        <c:delete val="0"/>
        <c:axPos val="l"/>
        <c:title>
          <c:tx>
            <c:rich>
              <a:bodyPr rot="-5400000" vert="horz"/>
              <a:lstStyle/>
              <a:p>
                <a:pPr>
                  <a:defRPr/>
                </a:pPr>
                <a:r>
                  <a:rPr lang="en-US">
                    <a:latin typeface="Times New Roman" pitchFamily="18" charset="0"/>
                    <a:cs typeface="Times New Roman" pitchFamily="18" charset="0"/>
                  </a:rPr>
                  <a:t>GCV</a:t>
                </a:r>
                <a:r>
                  <a:rPr lang="en-US" baseline="0">
                    <a:latin typeface="Times New Roman" pitchFamily="18" charset="0"/>
                    <a:cs typeface="Times New Roman" pitchFamily="18" charset="0"/>
                  </a:rPr>
                  <a:t> Mj/kg</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44474877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49351541563911"/>
          <c:y val="5.1400498585477059E-2"/>
          <c:w val="0.84076336453836498"/>
          <c:h val="0.7428468885478825"/>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0"/>
            <c:trendlineLbl>
              <c:layout>
                <c:manualLayout>
                  <c:x val="-0.40047017736746476"/>
                  <c:y val="0.12325325149052872"/>
                </c:manualLayout>
              </c:layout>
              <c:numFmt formatCode="General" sourceLinked="0"/>
              <c:txPr>
                <a:bodyPr/>
                <a:lstStyle/>
                <a:p>
                  <a:pPr>
                    <a:defRPr/>
                  </a:pPr>
                  <a:endParaRPr lang="en-US"/>
                </a:p>
              </c:txPr>
            </c:trendlineLbl>
          </c:trendline>
          <c:xVal>
            <c:numRef>
              <c:f>Sheet1!$E$2:$E$51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22.982999999999858</c:v>
                </c:pt>
                <c:pt idx="8">
                  <c:v>24.58</c:v>
                </c:pt>
                <c:pt idx="9">
                  <c:v>23.47</c:v>
                </c:pt>
                <c:pt idx="10">
                  <c:v>23.08319999999987</c:v>
                </c:pt>
                <c:pt idx="11">
                  <c:v>18.234400000000001</c:v>
                </c:pt>
                <c:pt idx="12">
                  <c:v>25.54</c:v>
                </c:pt>
                <c:pt idx="13">
                  <c:v>22.8322</c:v>
                </c:pt>
                <c:pt idx="14">
                  <c:v>17.309999999999999</c:v>
                </c:pt>
                <c:pt idx="15">
                  <c:v>22.014399999999988</c:v>
                </c:pt>
                <c:pt idx="16">
                  <c:v>22.423999999999989</c:v>
                </c:pt>
                <c:pt idx="17">
                  <c:v>23.874400000000001</c:v>
                </c:pt>
                <c:pt idx="18">
                  <c:v>23.51</c:v>
                </c:pt>
                <c:pt idx="19">
                  <c:v>23.439999999999987</c:v>
                </c:pt>
                <c:pt idx="20">
                  <c:v>24.422099999999837</c:v>
                </c:pt>
                <c:pt idx="21">
                  <c:v>25.459999999999987</c:v>
                </c:pt>
                <c:pt idx="22">
                  <c:v>25.983399999999822</c:v>
                </c:pt>
                <c:pt idx="23">
                  <c:v>26.110000000000031</c:v>
                </c:pt>
                <c:pt idx="24">
                  <c:v>23.013400000000001</c:v>
                </c:pt>
                <c:pt idx="25">
                  <c:v>26.193300000000001</c:v>
                </c:pt>
                <c:pt idx="26">
                  <c:v>20.723199999999878</c:v>
                </c:pt>
                <c:pt idx="27">
                  <c:v>21.25</c:v>
                </c:pt>
                <c:pt idx="28">
                  <c:v>20.2</c:v>
                </c:pt>
                <c:pt idx="29">
                  <c:v>21.49</c:v>
                </c:pt>
                <c:pt idx="30">
                  <c:v>23.25</c:v>
                </c:pt>
                <c:pt idx="31">
                  <c:v>20.130000000000031</c:v>
                </c:pt>
                <c:pt idx="32">
                  <c:v>23.22</c:v>
                </c:pt>
                <c:pt idx="33">
                  <c:v>17.3</c:v>
                </c:pt>
                <c:pt idx="34">
                  <c:v>21.322099999999889</c:v>
                </c:pt>
                <c:pt idx="35">
                  <c:v>20.421500000000002</c:v>
                </c:pt>
                <c:pt idx="36">
                  <c:v>23.53</c:v>
                </c:pt>
                <c:pt idx="37">
                  <c:v>20.344999999999999</c:v>
                </c:pt>
                <c:pt idx="38">
                  <c:v>18.850000000000001</c:v>
                </c:pt>
                <c:pt idx="39">
                  <c:v>20.456</c:v>
                </c:pt>
                <c:pt idx="40">
                  <c:v>22.130000000000031</c:v>
                </c:pt>
                <c:pt idx="41">
                  <c:v>18.983299999999822</c:v>
                </c:pt>
                <c:pt idx="42">
                  <c:v>17.833500000000001</c:v>
                </c:pt>
                <c:pt idx="43">
                  <c:v>23.632000000000001</c:v>
                </c:pt>
                <c:pt idx="44">
                  <c:v>21.53</c:v>
                </c:pt>
                <c:pt idx="45">
                  <c:v>19.442999999999866</c:v>
                </c:pt>
                <c:pt idx="46">
                  <c:v>22.4</c:v>
                </c:pt>
                <c:pt idx="47">
                  <c:v>18.423399999999859</c:v>
                </c:pt>
                <c:pt idx="48">
                  <c:v>21.552</c:v>
                </c:pt>
                <c:pt idx="49">
                  <c:v>22.310300000000005</c:v>
                </c:pt>
              </c:numCache>
            </c:numRef>
          </c:xVal>
          <c:yVal>
            <c:numRef>
              <c:f>Sheet1!$R$2:$R$51</c:f>
              <c:numCache>
                <c:formatCode>General</c:formatCode>
                <c:ptCount val="50"/>
                <c:pt idx="0">
                  <c:v>26.005549888319756</c:v>
                </c:pt>
                <c:pt idx="1">
                  <c:v>19.791149731759859</c:v>
                </c:pt>
                <c:pt idx="2">
                  <c:v>20.050682356039989</c:v>
                </c:pt>
                <c:pt idx="3">
                  <c:v>23.94335152224</c:v>
                </c:pt>
                <c:pt idx="4">
                  <c:v>23.35866733588</c:v>
                </c:pt>
                <c:pt idx="5">
                  <c:v>19.099033567999989</c:v>
                </c:pt>
                <c:pt idx="6">
                  <c:v>24.399112409919987</c:v>
                </c:pt>
                <c:pt idx="7">
                  <c:v>23.292885266079999</c:v>
                </c:pt>
                <c:pt idx="8">
                  <c:v>23.152225647080005</c:v>
                </c:pt>
                <c:pt idx="9">
                  <c:v>23.392903884879892</c:v>
                </c:pt>
                <c:pt idx="10">
                  <c:v>23.688192707680003</c:v>
                </c:pt>
                <c:pt idx="11">
                  <c:v>18.443221779959877</c:v>
                </c:pt>
                <c:pt idx="12">
                  <c:v>25.287355134919999</c:v>
                </c:pt>
                <c:pt idx="13">
                  <c:v>22.847204724000129</c:v>
                </c:pt>
                <c:pt idx="14">
                  <c:v>18.721279313400004</c:v>
                </c:pt>
                <c:pt idx="15">
                  <c:v>21.270338669680001</c:v>
                </c:pt>
                <c:pt idx="16">
                  <c:v>22.63195551596014</c:v>
                </c:pt>
                <c:pt idx="17">
                  <c:v>22.989812623879889</c:v>
                </c:pt>
                <c:pt idx="18">
                  <c:v>23.544596215119885</c:v>
                </c:pt>
                <c:pt idx="19">
                  <c:v>24.517624102319999</c:v>
                </c:pt>
                <c:pt idx="20">
                  <c:v>25.449535277119793</c:v>
                </c:pt>
                <c:pt idx="21">
                  <c:v>25.7890814802</c:v>
                </c:pt>
                <c:pt idx="22">
                  <c:v>25.176433331079874</c:v>
                </c:pt>
                <c:pt idx="23">
                  <c:v>25.547036779439892</c:v>
                </c:pt>
                <c:pt idx="24">
                  <c:v>23.187292268159986</c:v>
                </c:pt>
                <c:pt idx="25">
                  <c:v>26.213871950120001</c:v>
                </c:pt>
                <c:pt idx="26">
                  <c:v>19.713834028800129</c:v>
                </c:pt>
                <c:pt idx="27">
                  <c:v>21.587608665040001</c:v>
                </c:pt>
                <c:pt idx="28">
                  <c:v>21.053130160359999</c:v>
                </c:pt>
                <c:pt idx="29">
                  <c:v>22.726654723079999</c:v>
                </c:pt>
                <c:pt idx="30">
                  <c:v>23.817591699919998</c:v>
                </c:pt>
                <c:pt idx="31">
                  <c:v>20.205102941519822</c:v>
                </c:pt>
                <c:pt idx="32">
                  <c:v>23.225038935479855</c:v>
                </c:pt>
                <c:pt idx="33">
                  <c:v>17.167518207200004</c:v>
                </c:pt>
                <c:pt idx="34">
                  <c:v>20.228481554600002</c:v>
                </c:pt>
                <c:pt idx="35">
                  <c:v>20.017323987280001</c:v>
                </c:pt>
                <c:pt idx="36">
                  <c:v>22.768728102559859</c:v>
                </c:pt>
                <c:pt idx="37">
                  <c:v>21.068845250679889</c:v>
                </c:pt>
                <c:pt idx="38">
                  <c:v>18.813695461480151</c:v>
                </c:pt>
                <c:pt idx="39">
                  <c:v>20.961224879679826</c:v>
                </c:pt>
                <c:pt idx="40">
                  <c:v>22.162599284119789</c:v>
                </c:pt>
                <c:pt idx="41">
                  <c:v>19.360569515559874</c:v>
                </c:pt>
                <c:pt idx="42">
                  <c:v>18.614790370159987</c:v>
                </c:pt>
                <c:pt idx="43">
                  <c:v>23.755279122440001</c:v>
                </c:pt>
                <c:pt idx="44">
                  <c:v>21.422018522919874</c:v>
                </c:pt>
                <c:pt idx="45">
                  <c:v>19.804069260120002</c:v>
                </c:pt>
                <c:pt idx="46">
                  <c:v>22.570528080199889</c:v>
                </c:pt>
                <c:pt idx="47">
                  <c:v>17.462618479439818</c:v>
                </c:pt>
                <c:pt idx="48">
                  <c:v>21.178105587159987</c:v>
                </c:pt>
                <c:pt idx="49">
                  <c:v>22.63032368288</c:v>
                </c:pt>
              </c:numCache>
            </c:numRef>
          </c:yVal>
          <c:smooth val="0"/>
        </c:ser>
        <c:dLbls>
          <c:showLegendKey val="0"/>
          <c:showVal val="0"/>
          <c:showCatName val="0"/>
          <c:showSerName val="0"/>
          <c:showPercent val="0"/>
          <c:showBubbleSize val="0"/>
        </c:dLbls>
        <c:axId val="444747992"/>
        <c:axId val="444749168"/>
      </c:scatterChart>
      <c:valAx>
        <c:axId val="444747992"/>
        <c:scaling>
          <c:orientation val="minMax"/>
          <c:min val="15"/>
        </c:scaling>
        <c:delete val="0"/>
        <c:axPos val="b"/>
        <c:title>
          <c:tx>
            <c:rich>
              <a:bodyPr/>
              <a:lstStyle/>
              <a:p>
                <a:pPr>
                  <a:defRPr/>
                </a:pPr>
                <a:r>
                  <a:rPr lang="en-US">
                    <a:latin typeface="Times New Roman" pitchFamily="18" charset="0"/>
                    <a:cs typeface="Times New Roman" pitchFamily="18" charset="0"/>
                  </a:rPr>
                  <a:t>Measured</a:t>
                </a:r>
                <a:r>
                  <a:rPr lang="en-US" baseline="0">
                    <a:latin typeface="Times New Roman" pitchFamily="18" charset="0"/>
                    <a:cs typeface="Times New Roman" pitchFamily="18" charset="0"/>
                  </a:rPr>
                  <a:t> HHV MJ/kg</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444749168"/>
        <c:crosses val="autoZero"/>
        <c:crossBetween val="midCat"/>
      </c:valAx>
      <c:valAx>
        <c:axId val="444749168"/>
        <c:scaling>
          <c:orientation val="minMax"/>
          <c:min val="15"/>
        </c:scaling>
        <c:delete val="0"/>
        <c:axPos val="l"/>
        <c:title>
          <c:tx>
            <c:rich>
              <a:bodyPr rot="-5400000" vert="horz"/>
              <a:lstStyle/>
              <a:p>
                <a:pPr>
                  <a:defRPr/>
                </a:pPr>
                <a:r>
                  <a:rPr lang="en-US">
                    <a:latin typeface="Times New Roman" pitchFamily="18" charset="0"/>
                    <a:cs typeface="Times New Roman" pitchFamily="18" charset="0"/>
                  </a:rPr>
                  <a:t>Predicted</a:t>
                </a:r>
                <a:r>
                  <a:rPr lang="en-US" baseline="0">
                    <a:latin typeface="Times New Roman" pitchFamily="18" charset="0"/>
                    <a:cs typeface="Times New Roman" pitchFamily="18" charset="0"/>
                  </a:rPr>
                  <a:t> HHV MJ/kg</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44474799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93166299442195"/>
          <c:y val="0.11032626396153154"/>
          <c:w val="0.75424686974921007"/>
          <c:h val="0.71647020892480762"/>
        </c:manualLayout>
      </c:layout>
      <c:scatterChart>
        <c:scatterStyle val="lineMarker"/>
        <c:varyColors val="0"/>
        <c:ser>
          <c:idx val="0"/>
          <c:order val="0"/>
          <c:tx>
            <c:v>Model 1</c:v>
          </c:tx>
          <c:spPr>
            <a:ln w="28575">
              <a:noFill/>
            </a:ln>
          </c:spPr>
          <c:trendline>
            <c:trendlineType val="linear"/>
            <c:dispRSqr val="0"/>
            <c:dispEq val="0"/>
          </c:trendline>
          <c:xVal>
            <c:numRef>
              <c:f>Sheet1!$A$2:$A$51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22.982999999999844</c:v>
                </c:pt>
                <c:pt idx="8">
                  <c:v>24.58</c:v>
                </c:pt>
                <c:pt idx="9">
                  <c:v>23.47</c:v>
                </c:pt>
                <c:pt idx="10">
                  <c:v>23.082999999999867</c:v>
                </c:pt>
                <c:pt idx="11">
                  <c:v>18.234000000000005</c:v>
                </c:pt>
                <c:pt idx="12">
                  <c:v>25.54</c:v>
                </c:pt>
                <c:pt idx="13">
                  <c:v>22.832000000000001</c:v>
                </c:pt>
                <c:pt idx="14">
                  <c:v>17.309999999999999</c:v>
                </c:pt>
                <c:pt idx="15">
                  <c:v>22.013999999999999</c:v>
                </c:pt>
                <c:pt idx="16">
                  <c:v>22.423999999999989</c:v>
                </c:pt>
                <c:pt idx="17">
                  <c:v>23.873999999999999</c:v>
                </c:pt>
                <c:pt idx="18">
                  <c:v>23.51</c:v>
                </c:pt>
                <c:pt idx="19">
                  <c:v>23.439999999999987</c:v>
                </c:pt>
                <c:pt idx="20">
                  <c:v>24.421999999999986</c:v>
                </c:pt>
                <c:pt idx="21">
                  <c:v>25.459999999999987</c:v>
                </c:pt>
                <c:pt idx="22">
                  <c:v>25.982999999999844</c:v>
                </c:pt>
                <c:pt idx="23">
                  <c:v>26.110000000000031</c:v>
                </c:pt>
                <c:pt idx="24">
                  <c:v>23.013000000000005</c:v>
                </c:pt>
                <c:pt idx="25">
                  <c:v>26.193000000000001</c:v>
                </c:pt>
                <c:pt idx="26">
                  <c:v>20.722999999999889</c:v>
                </c:pt>
                <c:pt idx="27">
                  <c:v>21.25</c:v>
                </c:pt>
                <c:pt idx="28">
                  <c:v>20.2</c:v>
                </c:pt>
                <c:pt idx="29">
                  <c:v>21.49</c:v>
                </c:pt>
                <c:pt idx="30">
                  <c:v>23.25</c:v>
                </c:pt>
                <c:pt idx="31">
                  <c:v>20.130000000000031</c:v>
                </c:pt>
                <c:pt idx="32">
                  <c:v>23.22</c:v>
                </c:pt>
                <c:pt idx="33">
                  <c:v>17.3</c:v>
                </c:pt>
                <c:pt idx="34">
                  <c:v>21.321999999999999</c:v>
                </c:pt>
                <c:pt idx="35">
                  <c:v>20.421999999999986</c:v>
                </c:pt>
                <c:pt idx="36">
                  <c:v>23.53</c:v>
                </c:pt>
                <c:pt idx="37">
                  <c:v>20.344999999999999</c:v>
                </c:pt>
                <c:pt idx="38">
                  <c:v>18.850000000000001</c:v>
                </c:pt>
                <c:pt idx="39">
                  <c:v>20.456</c:v>
                </c:pt>
                <c:pt idx="40">
                  <c:v>22.130000000000031</c:v>
                </c:pt>
                <c:pt idx="41">
                  <c:v>18.982999999999844</c:v>
                </c:pt>
                <c:pt idx="42">
                  <c:v>17.834000000000035</c:v>
                </c:pt>
                <c:pt idx="43">
                  <c:v>23.632000000000001</c:v>
                </c:pt>
                <c:pt idx="44">
                  <c:v>21.53</c:v>
                </c:pt>
                <c:pt idx="45">
                  <c:v>19.442999999999859</c:v>
                </c:pt>
                <c:pt idx="46">
                  <c:v>22.4</c:v>
                </c:pt>
                <c:pt idx="47">
                  <c:v>18.422999999999867</c:v>
                </c:pt>
                <c:pt idx="48">
                  <c:v>21.552</c:v>
                </c:pt>
                <c:pt idx="49">
                  <c:v>22.310000000000031</c:v>
                </c:pt>
              </c:numCache>
            </c:numRef>
          </c:xVal>
          <c:yVal>
            <c:numRef>
              <c:f>Sheet1!$B$2:$B$51</c:f>
              <c:numCache>
                <c:formatCode>General</c:formatCode>
                <c:ptCount val="50"/>
                <c:pt idx="0">
                  <c:v>25.998999999999889</c:v>
                </c:pt>
                <c:pt idx="1">
                  <c:v>19.784999999999989</c:v>
                </c:pt>
                <c:pt idx="2">
                  <c:v>20.04</c:v>
                </c:pt>
                <c:pt idx="3">
                  <c:v>23.93</c:v>
                </c:pt>
                <c:pt idx="4">
                  <c:v>23.346</c:v>
                </c:pt>
                <c:pt idx="5">
                  <c:v>19.100000000000001</c:v>
                </c:pt>
                <c:pt idx="6">
                  <c:v>24.396000000000001</c:v>
                </c:pt>
                <c:pt idx="7">
                  <c:v>23.281999999999989</c:v>
                </c:pt>
                <c:pt idx="8">
                  <c:v>23.135999999999999</c:v>
                </c:pt>
                <c:pt idx="9">
                  <c:v>23.381</c:v>
                </c:pt>
                <c:pt idx="10">
                  <c:v>23.681999999999999</c:v>
                </c:pt>
                <c:pt idx="11">
                  <c:v>18.439999999999987</c:v>
                </c:pt>
                <c:pt idx="12">
                  <c:v>25.274000000000001</c:v>
                </c:pt>
                <c:pt idx="13">
                  <c:v>22.835999999999999</c:v>
                </c:pt>
                <c:pt idx="14">
                  <c:v>18.72</c:v>
                </c:pt>
                <c:pt idx="15">
                  <c:v>21.267999999999986</c:v>
                </c:pt>
                <c:pt idx="16">
                  <c:v>22.622</c:v>
                </c:pt>
                <c:pt idx="17">
                  <c:v>22.971999999999987</c:v>
                </c:pt>
                <c:pt idx="18">
                  <c:v>23.527999999999999</c:v>
                </c:pt>
                <c:pt idx="19">
                  <c:v>24.513999999999999</c:v>
                </c:pt>
                <c:pt idx="20">
                  <c:v>25.431000000000001</c:v>
                </c:pt>
                <c:pt idx="21">
                  <c:v>25.777999999999999</c:v>
                </c:pt>
                <c:pt idx="22">
                  <c:v>25.155999999999999</c:v>
                </c:pt>
                <c:pt idx="23">
                  <c:v>25.53</c:v>
                </c:pt>
                <c:pt idx="24">
                  <c:v>23.173999999999999</c:v>
                </c:pt>
                <c:pt idx="25">
                  <c:v>26.202999999999989</c:v>
                </c:pt>
                <c:pt idx="26">
                  <c:v>19.713000000000001</c:v>
                </c:pt>
                <c:pt idx="27">
                  <c:v>21.571999999999999</c:v>
                </c:pt>
                <c:pt idx="28">
                  <c:v>21.045000000000002</c:v>
                </c:pt>
                <c:pt idx="29">
                  <c:v>22.716999999999999</c:v>
                </c:pt>
                <c:pt idx="30">
                  <c:v>23.800999999999988</c:v>
                </c:pt>
                <c:pt idx="31">
                  <c:v>20.196000000000005</c:v>
                </c:pt>
                <c:pt idx="32">
                  <c:v>23.213999999999999</c:v>
                </c:pt>
                <c:pt idx="33">
                  <c:v>17.16</c:v>
                </c:pt>
                <c:pt idx="34">
                  <c:v>20.225999999999889</c:v>
                </c:pt>
                <c:pt idx="35">
                  <c:v>20.016999999999999</c:v>
                </c:pt>
                <c:pt idx="36">
                  <c:v>22.759</c:v>
                </c:pt>
                <c:pt idx="37">
                  <c:v>21.064</c:v>
                </c:pt>
                <c:pt idx="38">
                  <c:v>18.800999999999988</c:v>
                </c:pt>
                <c:pt idx="39">
                  <c:v>20.946999999999989</c:v>
                </c:pt>
                <c:pt idx="40">
                  <c:v>22.150000000000031</c:v>
                </c:pt>
                <c:pt idx="41">
                  <c:v>19.352</c:v>
                </c:pt>
                <c:pt idx="42">
                  <c:v>18.608000000000001</c:v>
                </c:pt>
                <c:pt idx="43">
                  <c:v>23.744</c:v>
                </c:pt>
                <c:pt idx="44">
                  <c:v>21.411999999999999</c:v>
                </c:pt>
                <c:pt idx="45">
                  <c:v>19.795000000000002</c:v>
                </c:pt>
                <c:pt idx="46">
                  <c:v>22.559000000000001</c:v>
                </c:pt>
                <c:pt idx="47">
                  <c:v>17.456</c:v>
                </c:pt>
                <c:pt idx="48">
                  <c:v>21.170999999999999</c:v>
                </c:pt>
                <c:pt idx="49">
                  <c:v>22.62</c:v>
                </c:pt>
              </c:numCache>
            </c:numRef>
          </c:yVal>
          <c:smooth val="0"/>
        </c:ser>
        <c:ser>
          <c:idx val="1"/>
          <c:order val="1"/>
          <c:tx>
            <c:v>Model 2</c:v>
          </c:tx>
          <c:spPr>
            <a:ln w="28575">
              <a:noFill/>
            </a:ln>
          </c:spPr>
          <c:trendline>
            <c:trendlineType val="linear"/>
            <c:dispRSqr val="0"/>
            <c:dispEq val="0"/>
          </c:trendline>
          <c:trendline>
            <c:trendlineType val="linear"/>
            <c:dispRSqr val="0"/>
            <c:dispEq val="0"/>
          </c:trendline>
          <c:xVal>
            <c:numRef>
              <c:f>Sheet1!$A$2:$A$51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22.982999999999844</c:v>
                </c:pt>
                <c:pt idx="8">
                  <c:v>24.58</c:v>
                </c:pt>
                <c:pt idx="9">
                  <c:v>23.47</c:v>
                </c:pt>
                <c:pt idx="10">
                  <c:v>23.082999999999867</c:v>
                </c:pt>
                <c:pt idx="11">
                  <c:v>18.234000000000005</c:v>
                </c:pt>
                <c:pt idx="12">
                  <c:v>25.54</c:v>
                </c:pt>
                <c:pt idx="13">
                  <c:v>22.832000000000001</c:v>
                </c:pt>
                <c:pt idx="14">
                  <c:v>17.309999999999999</c:v>
                </c:pt>
                <c:pt idx="15">
                  <c:v>22.013999999999999</c:v>
                </c:pt>
                <c:pt idx="16">
                  <c:v>22.423999999999989</c:v>
                </c:pt>
                <c:pt idx="17">
                  <c:v>23.873999999999999</c:v>
                </c:pt>
                <c:pt idx="18">
                  <c:v>23.51</c:v>
                </c:pt>
                <c:pt idx="19">
                  <c:v>23.439999999999987</c:v>
                </c:pt>
                <c:pt idx="20">
                  <c:v>24.421999999999986</c:v>
                </c:pt>
                <c:pt idx="21">
                  <c:v>25.459999999999987</c:v>
                </c:pt>
                <c:pt idx="22">
                  <c:v>25.982999999999844</c:v>
                </c:pt>
                <c:pt idx="23">
                  <c:v>26.110000000000031</c:v>
                </c:pt>
                <c:pt idx="24">
                  <c:v>23.013000000000005</c:v>
                </c:pt>
                <c:pt idx="25">
                  <c:v>26.193000000000001</c:v>
                </c:pt>
                <c:pt idx="26">
                  <c:v>20.722999999999889</c:v>
                </c:pt>
                <c:pt idx="27">
                  <c:v>21.25</c:v>
                </c:pt>
                <c:pt idx="28">
                  <c:v>20.2</c:v>
                </c:pt>
                <c:pt idx="29">
                  <c:v>21.49</c:v>
                </c:pt>
                <c:pt idx="30">
                  <c:v>23.25</c:v>
                </c:pt>
                <c:pt idx="31">
                  <c:v>20.130000000000031</c:v>
                </c:pt>
                <c:pt idx="32">
                  <c:v>23.22</c:v>
                </c:pt>
                <c:pt idx="33">
                  <c:v>17.3</c:v>
                </c:pt>
                <c:pt idx="34">
                  <c:v>21.321999999999999</c:v>
                </c:pt>
                <c:pt idx="35">
                  <c:v>20.421999999999986</c:v>
                </c:pt>
                <c:pt idx="36">
                  <c:v>23.53</c:v>
                </c:pt>
                <c:pt idx="37">
                  <c:v>20.344999999999999</c:v>
                </c:pt>
                <c:pt idx="38">
                  <c:v>18.850000000000001</c:v>
                </c:pt>
                <c:pt idx="39">
                  <c:v>20.456</c:v>
                </c:pt>
                <c:pt idx="40">
                  <c:v>22.130000000000031</c:v>
                </c:pt>
                <c:pt idx="41">
                  <c:v>18.982999999999844</c:v>
                </c:pt>
                <c:pt idx="42">
                  <c:v>17.834000000000035</c:v>
                </c:pt>
                <c:pt idx="43">
                  <c:v>23.632000000000001</c:v>
                </c:pt>
                <c:pt idx="44">
                  <c:v>21.53</c:v>
                </c:pt>
                <c:pt idx="45">
                  <c:v>19.442999999999859</c:v>
                </c:pt>
                <c:pt idx="46">
                  <c:v>22.4</c:v>
                </c:pt>
                <c:pt idx="47">
                  <c:v>18.422999999999867</c:v>
                </c:pt>
                <c:pt idx="48">
                  <c:v>21.552</c:v>
                </c:pt>
                <c:pt idx="49">
                  <c:v>22.310000000000031</c:v>
                </c:pt>
              </c:numCache>
            </c:numRef>
          </c:xVal>
          <c:yVal>
            <c:numRef>
              <c:f>Sheet1!$C$2:$C$51</c:f>
              <c:numCache>
                <c:formatCode>General</c:formatCode>
                <c:ptCount val="50"/>
                <c:pt idx="0">
                  <c:v>26.548999999999989</c:v>
                </c:pt>
                <c:pt idx="1">
                  <c:v>19.663</c:v>
                </c:pt>
                <c:pt idx="2">
                  <c:v>20.062999999999889</c:v>
                </c:pt>
                <c:pt idx="3">
                  <c:v>23.846</c:v>
                </c:pt>
                <c:pt idx="4">
                  <c:v>23.21</c:v>
                </c:pt>
                <c:pt idx="5">
                  <c:v>18.882999999999889</c:v>
                </c:pt>
                <c:pt idx="6">
                  <c:v>24.757999999999999</c:v>
                </c:pt>
                <c:pt idx="7">
                  <c:v>23.141999999999999</c:v>
                </c:pt>
                <c:pt idx="8">
                  <c:v>23.085999999999871</c:v>
                </c:pt>
                <c:pt idx="9">
                  <c:v>23.247</c:v>
                </c:pt>
                <c:pt idx="10">
                  <c:v>23.846</c:v>
                </c:pt>
                <c:pt idx="11">
                  <c:v>18.372</c:v>
                </c:pt>
                <c:pt idx="12">
                  <c:v>25.295999999999989</c:v>
                </c:pt>
                <c:pt idx="13">
                  <c:v>22.689</c:v>
                </c:pt>
                <c:pt idx="14">
                  <c:v>18.527999999999999</c:v>
                </c:pt>
                <c:pt idx="15">
                  <c:v>21.134000000000125</c:v>
                </c:pt>
                <c:pt idx="16">
                  <c:v>22.465999999999855</c:v>
                </c:pt>
                <c:pt idx="17">
                  <c:v>22.984000000000002</c:v>
                </c:pt>
                <c:pt idx="18">
                  <c:v>23.427</c:v>
                </c:pt>
                <c:pt idx="19">
                  <c:v>24.824999999999999</c:v>
                </c:pt>
                <c:pt idx="20">
                  <c:v>25.337000000000035</c:v>
                </c:pt>
                <c:pt idx="21">
                  <c:v>25.904</c:v>
                </c:pt>
                <c:pt idx="22">
                  <c:v>25.077999999999999</c:v>
                </c:pt>
                <c:pt idx="23">
                  <c:v>25.49</c:v>
                </c:pt>
                <c:pt idx="24">
                  <c:v>23.038</c:v>
                </c:pt>
                <c:pt idx="25">
                  <c:v>26.459</c:v>
                </c:pt>
                <c:pt idx="26">
                  <c:v>19.513000000000005</c:v>
                </c:pt>
                <c:pt idx="27">
                  <c:v>21.541</c:v>
                </c:pt>
                <c:pt idx="28">
                  <c:v>20.931000000000001</c:v>
                </c:pt>
                <c:pt idx="29">
                  <c:v>22.56</c:v>
                </c:pt>
                <c:pt idx="30">
                  <c:v>23.7</c:v>
                </c:pt>
                <c:pt idx="31">
                  <c:v>20.231000000000005</c:v>
                </c:pt>
                <c:pt idx="32">
                  <c:v>23.087</c:v>
                </c:pt>
                <c:pt idx="33">
                  <c:v>17.695</c:v>
                </c:pt>
                <c:pt idx="34">
                  <c:v>20.024000000000001</c:v>
                </c:pt>
                <c:pt idx="35">
                  <c:v>19.8</c:v>
                </c:pt>
                <c:pt idx="36">
                  <c:v>22.602</c:v>
                </c:pt>
                <c:pt idx="37">
                  <c:v>20.876000000000001</c:v>
                </c:pt>
                <c:pt idx="38">
                  <c:v>19.626000000000001</c:v>
                </c:pt>
                <c:pt idx="39">
                  <c:v>21.201000000000001</c:v>
                </c:pt>
                <c:pt idx="40">
                  <c:v>22.047999999999988</c:v>
                </c:pt>
                <c:pt idx="41">
                  <c:v>19.547000000000001</c:v>
                </c:pt>
                <c:pt idx="42">
                  <c:v>18.849</c:v>
                </c:pt>
                <c:pt idx="43">
                  <c:v>23.608000000000001</c:v>
                </c:pt>
                <c:pt idx="44">
                  <c:v>21.274000000000001</c:v>
                </c:pt>
                <c:pt idx="45">
                  <c:v>19.8</c:v>
                </c:pt>
                <c:pt idx="46">
                  <c:v>22.417999999999999</c:v>
                </c:pt>
                <c:pt idx="47">
                  <c:v>17.907</c:v>
                </c:pt>
                <c:pt idx="48">
                  <c:v>21.004999999999999</c:v>
                </c:pt>
                <c:pt idx="49">
                  <c:v>22.463999999999889</c:v>
                </c:pt>
              </c:numCache>
            </c:numRef>
          </c:yVal>
          <c:smooth val="0"/>
        </c:ser>
        <c:ser>
          <c:idx val="5"/>
          <c:order val="2"/>
          <c:tx>
            <c:v>Exprimental value</c:v>
          </c:tx>
          <c:spPr>
            <a:ln w="28575">
              <a:noFill/>
            </a:ln>
          </c:spPr>
          <c:trendline>
            <c:trendlineType val="linear"/>
            <c:dispRSqr val="0"/>
            <c:dispEq val="0"/>
          </c:trendline>
          <c:xVal>
            <c:numRef>
              <c:f>Sheet1!$A$2:$A$52</c:f>
              <c:numCache>
                <c:formatCode>General</c:formatCode>
                <c:ptCount val="51"/>
                <c:pt idx="0">
                  <c:v>26.4</c:v>
                </c:pt>
                <c:pt idx="1">
                  <c:v>19.763000000000002</c:v>
                </c:pt>
                <c:pt idx="2">
                  <c:v>19.872</c:v>
                </c:pt>
                <c:pt idx="3">
                  <c:v>23.721999999999987</c:v>
                </c:pt>
                <c:pt idx="4">
                  <c:v>23.961999999999989</c:v>
                </c:pt>
                <c:pt idx="5">
                  <c:v>19.73</c:v>
                </c:pt>
                <c:pt idx="6">
                  <c:v>24.971999999999987</c:v>
                </c:pt>
                <c:pt idx="7">
                  <c:v>22.982999999999844</c:v>
                </c:pt>
                <c:pt idx="8">
                  <c:v>24.58</c:v>
                </c:pt>
                <c:pt idx="9">
                  <c:v>23.47</c:v>
                </c:pt>
                <c:pt idx="10">
                  <c:v>23.082999999999867</c:v>
                </c:pt>
                <c:pt idx="11">
                  <c:v>18.234000000000005</c:v>
                </c:pt>
                <c:pt idx="12">
                  <c:v>25.54</c:v>
                </c:pt>
                <c:pt idx="13">
                  <c:v>22.832000000000001</c:v>
                </c:pt>
                <c:pt idx="14">
                  <c:v>17.309999999999999</c:v>
                </c:pt>
                <c:pt idx="15">
                  <c:v>22.013999999999999</c:v>
                </c:pt>
                <c:pt idx="16">
                  <c:v>22.423999999999989</c:v>
                </c:pt>
                <c:pt idx="17">
                  <c:v>23.873999999999999</c:v>
                </c:pt>
                <c:pt idx="18">
                  <c:v>23.51</c:v>
                </c:pt>
                <c:pt idx="19">
                  <c:v>23.439999999999987</c:v>
                </c:pt>
                <c:pt idx="20">
                  <c:v>24.421999999999986</c:v>
                </c:pt>
                <c:pt idx="21">
                  <c:v>25.459999999999987</c:v>
                </c:pt>
                <c:pt idx="22">
                  <c:v>25.982999999999844</c:v>
                </c:pt>
                <c:pt idx="23">
                  <c:v>26.110000000000031</c:v>
                </c:pt>
                <c:pt idx="24">
                  <c:v>23.013000000000005</c:v>
                </c:pt>
                <c:pt idx="25">
                  <c:v>26.193000000000001</c:v>
                </c:pt>
                <c:pt idx="26">
                  <c:v>20.722999999999889</c:v>
                </c:pt>
                <c:pt idx="27">
                  <c:v>21.25</c:v>
                </c:pt>
                <c:pt idx="28">
                  <c:v>20.2</c:v>
                </c:pt>
                <c:pt idx="29">
                  <c:v>21.49</c:v>
                </c:pt>
                <c:pt idx="30">
                  <c:v>23.25</c:v>
                </c:pt>
                <c:pt idx="31">
                  <c:v>20.130000000000031</c:v>
                </c:pt>
                <c:pt idx="32">
                  <c:v>23.22</c:v>
                </c:pt>
                <c:pt idx="33">
                  <c:v>17.3</c:v>
                </c:pt>
                <c:pt idx="34">
                  <c:v>21.321999999999999</c:v>
                </c:pt>
                <c:pt idx="35">
                  <c:v>20.421999999999986</c:v>
                </c:pt>
                <c:pt idx="36">
                  <c:v>23.53</c:v>
                </c:pt>
                <c:pt idx="37">
                  <c:v>20.344999999999999</c:v>
                </c:pt>
                <c:pt idx="38">
                  <c:v>18.850000000000001</c:v>
                </c:pt>
                <c:pt idx="39">
                  <c:v>20.456</c:v>
                </c:pt>
                <c:pt idx="40">
                  <c:v>22.130000000000031</c:v>
                </c:pt>
                <c:pt idx="41">
                  <c:v>18.982999999999844</c:v>
                </c:pt>
                <c:pt idx="42">
                  <c:v>17.834000000000035</c:v>
                </c:pt>
                <c:pt idx="43">
                  <c:v>23.632000000000001</c:v>
                </c:pt>
                <c:pt idx="44">
                  <c:v>21.53</c:v>
                </c:pt>
                <c:pt idx="45">
                  <c:v>19.442999999999859</c:v>
                </c:pt>
                <c:pt idx="46">
                  <c:v>22.4</c:v>
                </c:pt>
                <c:pt idx="47">
                  <c:v>18.422999999999867</c:v>
                </c:pt>
                <c:pt idx="48">
                  <c:v>21.552</c:v>
                </c:pt>
                <c:pt idx="49">
                  <c:v>22.310000000000031</c:v>
                </c:pt>
              </c:numCache>
            </c:numRef>
          </c:xVal>
          <c:yVal>
            <c:numRef>
              <c:f>Sheet1!$A$2:$A$51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22.982999999999844</c:v>
                </c:pt>
                <c:pt idx="8">
                  <c:v>24.58</c:v>
                </c:pt>
                <c:pt idx="9">
                  <c:v>23.47</c:v>
                </c:pt>
                <c:pt idx="10">
                  <c:v>23.082999999999867</c:v>
                </c:pt>
                <c:pt idx="11">
                  <c:v>18.234000000000005</c:v>
                </c:pt>
                <c:pt idx="12">
                  <c:v>25.54</c:v>
                </c:pt>
                <c:pt idx="13">
                  <c:v>22.832000000000001</c:v>
                </c:pt>
                <c:pt idx="14">
                  <c:v>17.309999999999999</c:v>
                </c:pt>
                <c:pt idx="15">
                  <c:v>22.013999999999999</c:v>
                </c:pt>
                <c:pt idx="16">
                  <c:v>22.423999999999989</c:v>
                </c:pt>
                <c:pt idx="17">
                  <c:v>23.873999999999999</c:v>
                </c:pt>
                <c:pt idx="18">
                  <c:v>23.51</c:v>
                </c:pt>
                <c:pt idx="19">
                  <c:v>23.439999999999987</c:v>
                </c:pt>
                <c:pt idx="20">
                  <c:v>24.421999999999986</c:v>
                </c:pt>
                <c:pt idx="21">
                  <c:v>25.459999999999987</c:v>
                </c:pt>
                <c:pt idx="22">
                  <c:v>25.982999999999844</c:v>
                </c:pt>
                <c:pt idx="23">
                  <c:v>26.110000000000031</c:v>
                </c:pt>
                <c:pt idx="24">
                  <c:v>23.013000000000005</c:v>
                </c:pt>
                <c:pt idx="25">
                  <c:v>26.193000000000001</c:v>
                </c:pt>
                <c:pt idx="26">
                  <c:v>20.722999999999889</c:v>
                </c:pt>
                <c:pt idx="27">
                  <c:v>21.25</c:v>
                </c:pt>
                <c:pt idx="28">
                  <c:v>20.2</c:v>
                </c:pt>
                <c:pt idx="29">
                  <c:v>21.49</c:v>
                </c:pt>
                <c:pt idx="30">
                  <c:v>23.25</c:v>
                </c:pt>
                <c:pt idx="31">
                  <c:v>20.130000000000031</c:v>
                </c:pt>
                <c:pt idx="32">
                  <c:v>23.22</c:v>
                </c:pt>
                <c:pt idx="33">
                  <c:v>17.3</c:v>
                </c:pt>
                <c:pt idx="34">
                  <c:v>21.321999999999999</c:v>
                </c:pt>
                <c:pt idx="35">
                  <c:v>20.421999999999986</c:v>
                </c:pt>
                <c:pt idx="36">
                  <c:v>23.53</c:v>
                </c:pt>
                <c:pt idx="37">
                  <c:v>20.344999999999999</c:v>
                </c:pt>
                <c:pt idx="38">
                  <c:v>18.850000000000001</c:v>
                </c:pt>
                <c:pt idx="39">
                  <c:v>20.456</c:v>
                </c:pt>
                <c:pt idx="40">
                  <c:v>22.130000000000031</c:v>
                </c:pt>
                <c:pt idx="41">
                  <c:v>18.982999999999844</c:v>
                </c:pt>
                <c:pt idx="42">
                  <c:v>17.834000000000035</c:v>
                </c:pt>
                <c:pt idx="43">
                  <c:v>23.632000000000001</c:v>
                </c:pt>
                <c:pt idx="44">
                  <c:v>21.53</c:v>
                </c:pt>
                <c:pt idx="45">
                  <c:v>19.442999999999859</c:v>
                </c:pt>
                <c:pt idx="46">
                  <c:v>22.4</c:v>
                </c:pt>
                <c:pt idx="47">
                  <c:v>18.422999999999867</c:v>
                </c:pt>
                <c:pt idx="48">
                  <c:v>21.552</c:v>
                </c:pt>
                <c:pt idx="49">
                  <c:v>22.310000000000031</c:v>
                </c:pt>
              </c:numCache>
            </c:numRef>
          </c:yVal>
          <c:smooth val="0"/>
        </c:ser>
        <c:ser>
          <c:idx val="2"/>
          <c:order val="3"/>
          <c:tx>
            <c:v>Mujmdar</c:v>
          </c:tx>
          <c:spPr>
            <a:ln w="28575">
              <a:noFill/>
            </a:ln>
          </c:spPr>
          <c:trendline>
            <c:trendlineType val="linear"/>
            <c:dispRSqr val="0"/>
            <c:dispEq val="0"/>
          </c:trendline>
          <c:xVal>
            <c:numRef>
              <c:f>Sheet1!$A$2:$A$51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22.982999999999844</c:v>
                </c:pt>
                <c:pt idx="8">
                  <c:v>24.58</c:v>
                </c:pt>
                <c:pt idx="9">
                  <c:v>23.47</c:v>
                </c:pt>
                <c:pt idx="10">
                  <c:v>23.082999999999867</c:v>
                </c:pt>
                <c:pt idx="11">
                  <c:v>18.234000000000005</c:v>
                </c:pt>
                <c:pt idx="12">
                  <c:v>25.54</c:v>
                </c:pt>
                <c:pt idx="13">
                  <c:v>22.832000000000001</c:v>
                </c:pt>
                <c:pt idx="14">
                  <c:v>17.309999999999999</c:v>
                </c:pt>
                <c:pt idx="15">
                  <c:v>22.013999999999999</c:v>
                </c:pt>
                <c:pt idx="16">
                  <c:v>22.423999999999989</c:v>
                </c:pt>
                <c:pt idx="17">
                  <c:v>23.873999999999999</c:v>
                </c:pt>
                <c:pt idx="18">
                  <c:v>23.51</c:v>
                </c:pt>
                <c:pt idx="19">
                  <c:v>23.439999999999987</c:v>
                </c:pt>
                <c:pt idx="20">
                  <c:v>24.421999999999986</c:v>
                </c:pt>
                <c:pt idx="21">
                  <c:v>25.459999999999987</c:v>
                </c:pt>
                <c:pt idx="22">
                  <c:v>25.982999999999844</c:v>
                </c:pt>
                <c:pt idx="23">
                  <c:v>26.110000000000031</c:v>
                </c:pt>
                <c:pt idx="24">
                  <c:v>23.013000000000005</c:v>
                </c:pt>
                <c:pt idx="25">
                  <c:v>26.193000000000001</c:v>
                </c:pt>
                <c:pt idx="26">
                  <c:v>20.722999999999889</c:v>
                </c:pt>
                <c:pt idx="27">
                  <c:v>21.25</c:v>
                </c:pt>
                <c:pt idx="28">
                  <c:v>20.2</c:v>
                </c:pt>
                <c:pt idx="29">
                  <c:v>21.49</c:v>
                </c:pt>
                <c:pt idx="30">
                  <c:v>23.25</c:v>
                </c:pt>
                <c:pt idx="31">
                  <c:v>20.130000000000031</c:v>
                </c:pt>
                <c:pt idx="32">
                  <c:v>23.22</c:v>
                </c:pt>
                <c:pt idx="33">
                  <c:v>17.3</c:v>
                </c:pt>
                <c:pt idx="34">
                  <c:v>21.321999999999999</c:v>
                </c:pt>
                <c:pt idx="35">
                  <c:v>20.421999999999986</c:v>
                </c:pt>
                <c:pt idx="36">
                  <c:v>23.53</c:v>
                </c:pt>
                <c:pt idx="37">
                  <c:v>20.344999999999999</c:v>
                </c:pt>
                <c:pt idx="38">
                  <c:v>18.850000000000001</c:v>
                </c:pt>
                <c:pt idx="39">
                  <c:v>20.456</c:v>
                </c:pt>
                <c:pt idx="40">
                  <c:v>22.130000000000031</c:v>
                </c:pt>
                <c:pt idx="41">
                  <c:v>18.982999999999844</c:v>
                </c:pt>
                <c:pt idx="42">
                  <c:v>17.834000000000035</c:v>
                </c:pt>
                <c:pt idx="43">
                  <c:v>23.632000000000001</c:v>
                </c:pt>
                <c:pt idx="44">
                  <c:v>21.53</c:v>
                </c:pt>
                <c:pt idx="45">
                  <c:v>19.442999999999859</c:v>
                </c:pt>
                <c:pt idx="46">
                  <c:v>22.4</c:v>
                </c:pt>
                <c:pt idx="47">
                  <c:v>18.422999999999867</c:v>
                </c:pt>
                <c:pt idx="48">
                  <c:v>21.552</c:v>
                </c:pt>
                <c:pt idx="49">
                  <c:v>22.310000000000031</c:v>
                </c:pt>
              </c:numCache>
            </c:numRef>
          </c:xVal>
          <c:yVal>
            <c:numRef>
              <c:f>Sheet1!$D$2:$D$51</c:f>
              <c:numCache>
                <c:formatCode>General</c:formatCode>
                <c:ptCount val="50"/>
                <c:pt idx="0">
                  <c:v>28.311000000000035</c:v>
                </c:pt>
                <c:pt idx="1">
                  <c:v>17.571000000000005</c:v>
                </c:pt>
                <c:pt idx="2">
                  <c:v>18.678999999999988</c:v>
                </c:pt>
                <c:pt idx="3">
                  <c:v>24.800999999999988</c:v>
                </c:pt>
                <c:pt idx="4">
                  <c:v>23.946999999999989</c:v>
                </c:pt>
                <c:pt idx="5">
                  <c:v>15.742000000000001</c:v>
                </c:pt>
                <c:pt idx="6">
                  <c:v>25.193999999999999</c:v>
                </c:pt>
                <c:pt idx="7">
                  <c:v>23.628</c:v>
                </c:pt>
                <c:pt idx="8">
                  <c:v>24.108000000000001</c:v>
                </c:pt>
                <c:pt idx="9">
                  <c:v>23.815999999999999</c:v>
                </c:pt>
                <c:pt idx="10">
                  <c:v>23.957000000000001</c:v>
                </c:pt>
                <c:pt idx="11">
                  <c:v>15.293000000000001</c:v>
                </c:pt>
                <c:pt idx="12">
                  <c:v>27.110000000000031</c:v>
                </c:pt>
                <c:pt idx="13">
                  <c:v>22.944999999999986</c:v>
                </c:pt>
                <c:pt idx="14">
                  <c:v>15.213000000000001</c:v>
                </c:pt>
                <c:pt idx="15">
                  <c:v>19.414999999999999</c:v>
                </c:pt>
                <c:pt idx="16">
                  <c:v>22.53</c:v>
                </c:pt>
                <c:pt idx="17">
                  <c:v>24.094000000000001</c:v>
                </c:pt>
                <c:pt idx="18">
                  <c:v>24.564999999999987</c:v>
                </c:pt>
                <c:pt idx="19">
                  <c:v>25.34</c:v>
                </c:pt>
                <c:pt idx="20">
                  <c:v>27.829000000000001</c:v>
                </c:pt>
                <c:pt idx="21">
                  <c:v>27.893999999999988</c:v>
                </c:pt>
                <c:pt idx="22">
                  <c:v>27.501000000000001</c:v>
                </c:pt>
                <c:pt idx="23">
                  <c:v>27.858000000000001</c:v>
                </c:pt>
                <c:pt idx="24">
                  <c:v>23.667999999999999</c:v>
                </c:pt>
                <c:pt idx="25">
                  <c:v>28.687000000000001</c:v>
                </c:pt>
                <c:pt idx="26">
                  <c:v>16.695</c:v>
                </c:pt>
                <c:pt idx="27">
                  <c:v>21.404</c:v>
                </c:pt>
                <c:pt idx="28">
                  <c:v>19.928999999999867</c:v>
                </c:pt>
                <c:pt idx="29">
                  <c:v>22.628</c:v>
                </c:pt>
                <c:pt idx="30">
                  <c:v>25.071000000000005</c:v>
                </c:pt>
                <c:pt idx="31">
                  <c:v>18.914000000000001</c:v>
                </c:pt>
                <c:pt idx="32">
                  <c:v>23.464999999999989</c:v>
                </c:pt>
                <c:pt idx="33">
                  <c:v>14.671000000000001</c:v>
                </c:pt>
                <c:pt idx="34">
                  <c:v>17.84</c:v>
                </c:pt>
                <c:pt idx="35">
                  <c:v>17.300999999999988</c:v>
                </c:pt>
                <c:pt idx="36">
                  <c:v>22.616000000000035</c:v>
                </c:pt>
                <c:pt idx="37">
                  <c:v>19.363</c:v>
                </c:pt>
                <c:pt idx="38">
                  <c:v>18.398</c:v>
                </c:pt>
                <c:pt idx="39">
                  <c:v>21.027000000000001</c:v>
                </c:pt>
                <c:pt idx="40">
                  <c:v>22.045999999999989</c:v>
                </c:pt>
                <c:pt idx="41">
                  <c:v>17.802</c:v>
                </c:pt>
                <c:pt idx="42">
                  <c:v>16.532</c:v>
                </c:pt>
                <c:pt idx="43">
                  <c:v>24.379000000000001</c:v>
                </c:pt>
                <c:pt idx="44">
                  <c:v>20.477</c:v>
                </c:pt>
                <c:pt idx="45">
                  <c:v>18.145</c:v>
                </c:pt>
                <c:pt idx="46">
                  <c:v>22.544</c:v>
                </c:pt>
                <c:pt idx="47">
                  <c:v>14.983000000000002</c:v>
                </c:pt>
                <c:pt idx="48">
                  <c:v>19.850999999999999</c:v>
                </c:pt>
                <c:pt idx="49">
                  <c:v>22.443999999999889</c:v>
                </c:pt>
              </c:numCache>
            </c:numRef>
          </c:yVal>
          <c:smooth val="0"/>
        </c:ser>
        <c:ser>
          <c:idx val="3"/>
          <c:order val="4"/>
          <c:tx>
            <c:v>Gautal</c:v>
          </c:tx>
          <c:spPr>
            <a:ln w="28575">
              <a:noFill/>
            </a:ln>
          </c:spPr>
          <c:trendline>
            <c:trendlineType val="linear"/>
            <c:dispRSqr val="0"/>
            <c:dispEq val="0"/>
          </c:trendline>
          <c:xVal>
            <c:numRef>
              <c:f>Sheet1!$A$2:$A$51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22.982999999999844</c:v>
                </c:pt>
                <c:pt idx="8">
                  <c:v>24.58</c:v>
                </c:pt>
                <c:pt idx="9">
                  <c:v>23.47</c:v>
                </c:pt>
                <c:pt idx="10">
                  <c:v>23.082999999999867</c:v>
                </c:pt>
                <c:pt idx="11">
                  <c:v>18.234000000000005</c:v>
                </c:pt>
                <c:pt idx="12">
                  <c:v>25.54</c:v>
                </c:pt>
                <c:pt idx="13">
                  <c:v>22.832000000000001</c:v>
                </c:pt>
                <c:pt idx="14">
                  <c:v>17.309999999999999</c:v>
                </c:pt>
                <c:pt idx="15">
                  <c:v>22.013999999999999</c:v>
                </c:pt>
                <c:pt idx="16">
                  <c:v>22.423999999999989</c:v>
                </c:pt>
                <c:pt idx="17">
                  <c:v>23.873999999999999</c:v>
                </c:pt>
                <c:pt idx="18">
                  <c:v>23.51</c:v>
                </c:pt>
                <c:pt idx="19">
                  <c:v>23.439999999999987</c:v>
                </c:pt>
                <c:pt idx="20">
                  <c:v>24.421999999999986</c:v>
                </c:pt>
                <c:pt idx="21">
                  <c:v>25.459999999999987</c:v>
                </c:pt>
                <c:pt idx="22">
                  <c:v>25.982999999999844</c:v>
                </c:pt>
                <c:pt idx="23">
                  <c:v>26.110000000000031</c:v>
                </c:pt>
                <c:pt idx="24">
                  <c:v>23.013000000000005</c:v>
                </c:pt>
                <c:pt idx="25">
                  <c:v>26.193000000000001</c:v>
                </c:pt>
                <c:pt idx="26">
                  <c:v>20.722999999999889</c:v>
                </c:pt>
                <c:pt idx="27">
                  <c:v>21.25</c:v>
                </c:pt>
                <c:pt idx="28">
                  <c:v>20.2</c:v>
                </c:pt>
                <c:pt idx="29">
                  <c:v>21.49</c:v>
                </c:pt>
                <c:pt idx="30">
                  <c:v>23.25</c:v>
                </c:pt>
                <c:pt idx="31">
                  <c:v>20.130000000000031</c:v>
                </c:pt>
                <c:pt idx="32">
                  <c:v>23.22</c:v>
                </c:pt>
                <c:pt idx="33">
                  <c:v>17.3</c:v>
                </c:pt>
                <c:pt idx="34">
                  <c:v>21.321999999999999</c:v>
                </c:pt>
                <c:pt idx="35">
                  <c:v>20.421999999999986</c:v>
                </c:pt>
                <c:pt idx="36">
                  <c:v>23.53</c:v>
                </c:pt>
                <c:pt idx="37">
                  <c:v>20.344999999999999</c:v>
                </c:pt>
                <c:pt idx="38">
                  <c:v>18.850000000000001</c:v>
                </c:pt>
                <c:pt idx="39">
                  <c:v>20.456</c:v>
                </c:pt>
                <c:pt idx="40">
                  <c:v>22.130000000000031</c:v>
                </c:pt>
                <c:pt idx="41">
                  <c:v>18.982999999999844</c:v>
                </c:pt>
                <c:pt idx="42">
                  <c:v>17.834000000000035</c:v>
                </c:pt>
                <c:pt idx="43">
                  <c:v>23.632000000000001</c:v>
                </c:pt>
                <c:pt idx="44">
                  <c:v>21.53</c:v>
                </c:pt>
                <c:pt idx="45">
                  <c:v>19.442999999999859</c:v>
                </c:pt>
                <c:pt idx="46">
                  <c:v>22.4</c:v>
                </c:pt>
                <c:pt idx="47">
                  <c:v>18.422999999999867</c:v>
                </c:pt>
                <c:pt idx="48">
                  <c:v>21.552</c:v>
                </c:pt>
                <c:pt idx="49">
                  <c:v>22.310000000000031</c:v>
                </c:pt>
              </c:numCache>
            </c:numRef>
          </c:xVal>
          <c:yVal>
            <c:numRef>
              <c:f>Sheet1!$E$2:$E$51</c:f>
              <c:numCache>
                <c:formatCode>General</c:formatCode>
                <c:ptCount val="50"/>
                <c:pt idx="0">
                  <c:v>35.655000000000001</c:v>
                </c:pt>
                <c:pt idx="1">
                  <c:v>39.556999999999995</c:v>
                </c:pt>
                <c:pt idx="2">
                  <c:v>43.682000000000002</c:v>
                </c:pt>
                <c:pt idx="3">
                  <c:v>40.969000000000001</c:v>
                </c:pt>
                <c:pt idx="4">
                  <c:v>42.706000000000003</c:v>
                </c:pt>
                <c:pt idx="5">
                  <c:v>31.856000000000005</c:v>
                </c:pt>
                <c:pt idx="6">
                  <c:v>31.771000000000001</c:v>
                </c:pt>
                <c:pt idx="7">
                  <c:v>39.964000000000006</c:v>
                </c:pt>
                <c:pt idx="8">
                  <c:v>44.171000000000006</c:v>
                </c:pt>
                <c:pt idx="9">
                  <c:v>39.353999999999999</c:v>
                </c:pt>
                <c:pt idx="10">
                  <c:v>32.353999999999999</c:v>
                </c:pt>
                <c:pt idx="11">
                  <c:v>34.92</c:v>
                </c:pt>
                <c:pt idx="12">
                  <c:v>38.271000000000001</c:v>
                </c:pt>
                <c:pt idx="13">
                  <c:v>38.474000000000004</c:v>
                </c:pt>
                <c:pt idx="14">
                  <c:v>29.199000000000005</c:v>
                </c:pt>
                <c:pt idx="15">
                  <c:v>29.323</c:v>
                </c:pt>
                <c:pt idx="16">
                  <c:v>37.245000000000012</c:v>
                </c:pt>
                <c:pt idx="17">
                  <c:v>40.964000000000006</c:v>
                </c:pt>
                <c:pt idx="18">
                  <c:v>38.875</c:v>
                </c:pt>
                <c:pt idx="19">
                  <c:v>30.521999999999988</c:v>
                </c:pt>
                <c:pt idx="20">
                  <c:v>38.976000000000006</c:v>
                </c:pt>
                <c:pt idx="21">
                  <c:v>35.153000000000006</c:v>
                </c:pt>
                <c:pt idx="22">
                  <c:v>38.346000000000004</c:v>
                </c:pt>
                <c:pt idx="23">
                  <c:v>36.903999999999996</c:v>
                </c:pt>
                <c:pt idx="24">
                  <c:v>35.446000000000005</c:v>
                </c:pt>
                <c:pt idx="25">
                  <c:v>34.066000000000003</c:v>
                </c:pt>
                <c:pt idx="26">
                  <c:v>25.626999999999999</c:v>
                </c:pt>
                <c:pt idx="27">
                  <c:v>34.547000000000004</c:v>
                </c:pt>
                <c:pt idx="28">
                  <c:v>32.366</c:v>
                </c:pt>
                <c:pt idx="29">
                  <c:v>32.333999999999996</c:v>
                </c:pt>
                <c:pt idx="30">
                  <c:v>34.526000000000003</c:v>
                </c:pt>
                <c:pt idx="31">
                  <c:v>32.085000000000001</c:v>
                </c:pt>
                <c:pt idx="32">
                  <c:v>31.274000000000001</c:v>
                </c:pt>
                <c:pt idx="33">
                  <c:v>31.284999999999989</c:v>
                </c:pt>
                <c:pt idx="34">
                  <c:v>26.542999999999989</c:v>
                </c:pt>
                <c:pt idx="35">
                  <c:v>25.166</c:v>
                </c:pt>
                <c:pt idx="36">
                  <c:v>29.670999999999999</c:v>
                </c:pt>
                <c:pt idx="37">
                  <c:v>26.759999999999987</c:v>
                </c:pt>
                <c:pt idx="38">
                  <c:v>31.349</c:v>
                </c:pt>
                <c:pt idx="39">
                  <c:v>30.581</c:v>
                </c:pt>
                <c:pt idx="40">
                  <c:v>29.091999999999999</c:v>
                </c:pt>
                <c:pt idx="41">
                  <c:v>27.974</c:v>
                </c:pt>
                <c:pt idx="42">
                  <c:v>27.027000000000001</c:v>
                </c:pt>
                <c:pt idx="43">
                  <c:v>28.247999999999987</c:v>
                </c:pt>
                <c:pt idx="44">
                  <c:v>26.4</c:v>
                </c:pt>
                <c:pt idx="45">
                  <c:v>25.741999999999987</c:v>
                </c:pt>
                <c:pt idx="46">
                  <c:v>26.736000000000001</c:v>
                </c:pt>
                <c:pt idx="47">
                  <c:v>24.66</c:v>
                </c:pt>
                <c:pt idx="48">
                  <c:v>24.474999999999987</c:v>
                </c:pt>
                <c:pt idx="49">
                  <c:v>25.420999999999989</c:v>
                </c:pt>
              </c:numCache>
            </c:numRef>
          </c:yVal>
          <c:smooth val="0"/>
        </c:ser>
        <c:ser>
          <c:idx val="4"/>
          <c:order val="5"/>
          <c:tx>
            <c:v>CRFI</c:v>
          </c:tx>
          <c:spPr>
            <a:ln w="28575">
              <a:noFill/>
            </a:ln>
          </c:spPr>
          <c:trendline>
            <c:trendlineType val="linear"/>
            <c:dispRSqr val="0"/>
            <c:dispEq val="0"/>
          </c:trendline>
          <c:xVal>
            <c:numRef>
              <c:f>Sheet1!$A$2:$A$51</c:f>
              <c:numCache>
                <c:formatCode>General</c:formatCode>
                <c:ptCount val="50"/>
                <c:pt idx="0">
                  <c:v>26.4</c:v>
                </c:pt>
                <c:pt idx="1">
                  <c:v>19.763000000000002</c:v>
                </c:pt>
                <c:pt idx="2">
                  <c:v>19.872</c:v>
                </c:pt>
                <c:pt idx="3">
                  <c:v>23.721999999999987</c:v>
                </c:pt>
                <c:pt idx="4">
                  <c:v>23.961999999999989</c:v>
                </c:pt>
                <c:pt idx="5">
                  <c:v>19.73</c:v>
                </c:pt>
                <c:pt idx="6">
                  <c:v>24.971999999999987</c:v>
                </c:pt>
                <c:pt idx="7">
                  <c:v>22.982999999999844</c:v>
                </c:pt>
                <c:pt idx="8">
                  <c:v>24.58</c:v>
                </c:pt>
                <c:pt idx="9">
                  <c:v>23.47</c:v>
                </c:pt>
                <c:pt idx="10">
                  <c:v>23.082999999999867</c:v>
                </c:pt>
                <c:pt idx="11">
                  <c:v>18.234000000000005</c:v>
                </c:pt>
                <c:pt idx="12">
                  <c:v>25.54</c:v>
                </c:pt>
                <c:pt idx="13">
                  <c:v>22.832000000000001</c:v>
                </c:pt>
                <c:pt idx="14">
                  <c:v>17.309999999999999</c:v>
                </c:pt>
                <c:pt idx="15">
                  <c:v>22.013999999999999</c:v>
                </c:pt>
                <c:pt idx="16">
                  <c:v>22.423999999999989</c:v>
                </c:pt>
                <c:pt idx="17">
                  <c:v>23.873999999999999</c:v>
                </c:pt>
                <c:pt idx="18">
                  <c:v>23.51</c:v>
                </c:pt>
                <c:pt idx="19">
                  <c:v>23.439999999999987</c:v>
                </c:pt>
                <c:pt idx="20">
                  <c:v>24.421999999999986</c:v>
                </c:pt>
                <c:pt idx="21">
                  <c:v>25.459999999999987</c:v>
                </c:pt>
                <c:pt idx="22">
                  <c:v>25.982999999999844</c:v>
                </c:pt>
                <c:pt idx="23">
                  <c:v>26.110000000000031</c:v>
                </c:pt>
                <c:pt idx="24">
                  <c:v>23.013000000000005</c:v>
                </c:pt>
                <c:pt idx="25">
                  <c:v>26.193000000000001</c:v>
                </c:pt>
                <c:pt idx="26">
                  <c:v>20.722999999999889</c:v>
                </c:pt>
                <c:pt idx="27">
                  <c:v>21.25</c:v>
                </c:pt>
                <c:pt idx="28">
                  <c:v>20.2</c:v>
                </c:pt>
                <c:pt idx="29">
                  <c:v>21.49</c:v>
                </c:pt>
                <c:pt idx="30">
                  <c:v>23.25</c:v>
                </c:pt>
                <c:pt idx="31">
                  <c:v>20.130000000000031</c:v>
                </c:pt>
                <c:pt idx="32">
                  <c:v>23.22</c:v>
                </c:pt>
                <c:pt idx="33">
                  <c:v>17.3</c:v>
                </c:pt>
                <c:pt idx="34">
                  <c:v>21.321999999999999</c:v>
                </c:pt>
                <c:pt idx="35">
                  <c:v>20.421999999999986</c:v>
                </c:pt>
                <c:pt idx="36">
                  <c:v>23.53</c:v>
                </c:pt>
                <c:pt idx="37">
                  <c:v>20.344999999999999</c:v>
                </c:pt>
                <c:pt idx="38">
                  <c:v>18.850000000000001</c:v>
                </c:pt>
                <c:pt idx="39">
                  <c:v>20.456</c:v>
                </c:pt>
                <c:pt idx="40">
                  <c:v>22.130000000000031</c:v>
                </c:pt>
                <c:pt idx="41">
                  <c:v>18.982999999999844</c:v>
                </c:pt>
                <c:pt idx="42">
                  <c:v>17.834000000000035</c:v>
                </c:pt>
                <c:pt idx="43">
                  <c:v>23.632000000000001</c:v>
                </c:pt>
                <c:pt idx="44">
                  <c:v>21.53</c:v>
                </c:pt>
                <c:pt idx="45">
                  <c:v>19.442999999999859</c:v>
                </c:pt>
                <c:pt idx="46">
                  <c:v>22.4</c:v>
                </c:pt>
                <c:pt idx="47">
                  <c:v>18.422999999999867</c:v>
                </c:pt>
                <c:pt idx="48">
                  <c:v>21.552</c:v>
                </c:pt>
                <c:pt idx="49">
                  <c:v>22.310000000000031</c:v>
                </c:pt>
              </c:numCache>
            </c:numRef>
          </c:xVal>
          <c:yVal>
            <c:numRef>
              <c:f>Sheet1!$F$2:$F$51</c:f>
              <c:numCache>
                <c:formatCode>General</c:formatCode>
                <c:ptCount val="50"/>
                <c:pt idx="0">
                  <c:v>28.917000000000005</c:v>
                </c:pt>
                <c:pt idx="1">
                  <c:v>17.757999999999999</c:v>
                </c:pt>
                <c:pt idx="2">
                  <c:v>18.785999999999859</c:v>
                </c:pt>
                <c:pt idx="3">
                  <c:v>25.292999999999989</c:v>
                </c:pt>
                <c:pt idx="4">
                  <c:v>24.810000000000031</c:v>
                </c:pt>
                <c:pt idx="5">
                  <c:v>15.942</c:v>
                </c:pt>
                <c:pt idx="6">
                  <c:v>25.506</c:v>
                </c:pt>
                <c:pt idx="7">
                  <c:v>24.376000000000001</c:v>
                </c:pt>
                <c:pt idx="8">
                  <c:v>25.264999999999986</c:v>
                </c:pt>
                <c:pt idx="9">
                  <c:v>24.532</c:v>
                </c:pt>
                <c:pt idx="10">
                  <c:v>24.023</c:v>
                </c:pt>
                <c:pt idx="11">
                  <c:v>15.252000000000002</c:v>
                </c:pt>
                <c:pt idx="12">
                  <c:v>27.924999999999986</c:v>
                </c:pt>
                <c:pt idx="13">
                  <c:v>23.728000000000002</c:v>
                </c:pt>
                <c:pt idx="14">
                  <c:v>14.802000000000024</c:v>
                </c:pt>
                <c:pt idx="15">
                  <c:v>19.538</c:v>
                </c:pt>
                <c:pt idx="16">
                  <c:v>23.43</c:v>
                </c:pt>
                <c:pt idx="17">
                  <c:v>25.064999999999987</c:v>
                </c:pt>
                <c:pt idx="18">
                  <c:v>25.306999999999999</c:v>
                </c:pt>
                <c:pt idx="19">
                  <c:v>25.917999999999999</c:v>
                </c:pt>
                <c:pt idx="20">
                  <c:v>29.012</c:v>
                </c:pt>
                <c:pt idx="21">
                  <c:v>28.904999999999987</c:v>
                </c:pt>
                <c:pt idx="22">
                  <c:v>28.295000000000002</c:v>
                </c:pt>
                <c:pt idx="23">
                  <c:v>28.681999999999999</c:v>
                </c:pt>
                <c:pt idx="24">
                  <c:v>24.596</c:v>
                </c:pt>
                <c:pt idx="25">
                  <c:v>29.637000000000128</c:v>
                </c:pt>
                <c:pt idx="26">
                  <c:v>16.510000000000005</c:v>
                </c:pt>
                <c:pt idx="27">
                  <c:v>21.327999999999999</c:v>
                </c:pt>
                <c:pt idx="28">
                  <c:v>20.576000000000001</c:v>
                </c:pt>
                <c:pt idx="29">
                  <c:v>23.428999999999867</c:v>
                </c:pt>
                <c:pt idx="30">
                  <c:v>26.150000000000031</c:v>
                </c:pt>
                <c:pt idx="31">
                  <c:v>19.596</c:v>
                </c:pt>
                <c:pt idx="32">
                  <c:v>24.026</c:v>
                </c:pt>
                <c:pt idx="33">
                  <c:v>14.629</c:v>
                </c:pt>
                <c:pt idx="34">
                  <c:v>18.110000000000031</c:v>
                </c:pt>
                <c:pt idx="35">
                  <c:v>17.584</c:v>
                </c:pt>
                <c:pt idx="36">
                  <c:v>23.376000000000001</c:v>
                </c:pt>
                <c:pt idx="37">
                  <c:v>19.719000000000001</c:v>
                </c:pt>
                <c:pt idx="38">
                  <c:v>19.251999999999999</c:v>
                </c:pt>
                <c:pt idx="39">
                  <c:v>21.946999999999989</c:v>
                </c:pt>
                <c:pt idx="40">
                  <c:v>22.754000000000001</c:v>
                </c:pt>
                <c:pt idx="41">
                  <c:v>18.497</c:v>
                </c:pt>
                <c:pt idx="42">
                  <c:v>17.058</c:v>
                </c:pt>
                <c:pt idx="43">
                  <c:v>25.353000000000005</c:v>
                </c:pt>
                <c:pt idx="44">
                  <c:v>20.751000000000001</c:v>
                </c:pt>
                <c:pt idx="45">
                  <c:v>18.236999999999988</c:v>
                </c:pt>
                <c:pt idx="46">
                  <c:v>23.423999999999989</c:v>
                </c:pt>
                <c:pt idx="47">
                  <c:v>15.098000000000001</c:v>
                </c:pt>
                <c:pt idx="48">
                  <c:v>20.373000000000001</c:v>
                </c:pt>
                <c:pt idx="49">
                  <c:v>23.167999999999999</c:v>
                </c:pt>
              </c:numCache>
            </c:numRef>
          </c:yVal>
          <c:smooth val="0"/>
        </c:ser>
        <c:dLbls>
          <c:showLegendKey val="0"/>
          <c:showVal val="0"/>
          <c:showCatName val="0"/>
          <c:showSerName val="0"/>
          <c:showPercent val="0"/>
          <c:showBubbleSize val="0"/>
        </c:dLbls>
        <c:axId val="433020808"/>
        <c:axId val="433023160"/>
      </c:scatterChart>
      <c:valAx>
        <c:axId val="433020808"/>
        <c:scaling>
          <c:orientation val="minMax"/>
          <c:min val="16"/>
        </c:scaling>
        <c:delete val="0"/>
        <c:axPos val="b"/>
        <c:title>
          <c:tx>
            <c:rich>
              <a:bodyPr/>
              <a:lstStyle/>
              <a:p>
                <a:pPr>
                  <a:defRPr/>
                </a:pPr>
                <a:r>
                  <a:rPr lang="en-US"/>
                  <a:t>Experimental</a:t>
                </a:r>
                <a:r>
                  <a:rPr lang="en-US" baseline="0"/>
                  <a:t> HHV MJ/kg</a:t>
                </a:r>
                <a:endParaRPr lang="en-US"/>
              </a:p>
            </c:rich>
          </c:tx>
          <c:layout>
            <c:manualLayout>
              <c:xMode val="edge"/>
              <c:yMode val="edge"/>
              <c:x val="0.34919254830119573"/>
              <c:y val="0.92663502419878174"/>
            </c:manualLayout>
          </c:layout>
          <c:overlay val="0"/>
        </c:title>
        <c:numFmt formatCode="General" sourceLinked="1"/>
        <c:majorTickMark val="out"/>
        <c:minorTickMark val="none"/>
        <c:tickLblPos val="nextTo"/>
        <c:crossAx val="433023160"/>
        <c:crosses val="autoZero"/>
        <c:crossBetween val="midCat"/>
      </c:valAx>
      <c:valAx>
        <c:axId val="433023160"/>
        <c:scaling>
          <c:orientation val="minMax"/>
          <c:min val="12"/>
        </c:scaling>
        <c:delete val="0"/>
        <c:axPos val="l"/>
        <c:title>
          <c:tx>
            <c:rich>
              <a:bodyPr rot="-5400000" vert="horz"/>
              <a:lstStyle/>
              <a:p>
                <a:pPr>
                  <a:defRPr/>
                </a:pPr>
                <a:r>
                  <a:rPr lang="en-US"/>
                  <a:t>HHV</a:t>
                </a:r>
                <a:r>
                  <a:rPr lang="en-US" baseline="0"/>
                  <a:t> MJ/kg by different models</a:t>
                </a:r>
                <a:endParaRPr lang="en-US"/>
              </a:p>
            </c:rich>
          </c:tx>
          <c:layout>
            <c:manualLayout>
              <c:xMode val="edge"/>
              <c:yMode val="edge"/>
              <c:x val="1.5116670521371556E-2"/>
              <c:y val="0.32475621695885704"/>
            </c:manualLayout>
          </c:layout>
          <c:overlay val="0"/>
        </c:title>
        <c:numFmt formatCode="General" sourceLinked="1"/>
        <c:majorTickMark val="out"/>
        <c:minorTickMark val="none"/>
        <c:tickLblPos val="nextTo"/>
        <c:crossAx val="433020808"/>
        <c:crosses val="autoZero"/>
        <c:crossBetween val="midCat"/>
      </c:valAx>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7593113541672"/>
          <c:y val="0.17980218967502454"/>
          <c:w val="0.7009607742987457"/>
          <c:h val="0.66949580182983937"/>
        </c:manualLayout>
      </c:layout>
      <c:scatterChart>
        <c:scatterStyle val="lineMarker"/>
        <c:varyColors val="0"/>
        <c:ser>
          <c:idx val="0"/>
          <c:order val="0"/>
          <c:tx>
            <c:v>model 1</c:v>
          </c:tx>
          <c:spPr>
            <a:ln w="28575">
              <a:noFill/>
            </a:ln>
          </c:spPr>
          <c:trendline>
            <c:trendlineType val="linear"/>
            <c:dispRSqr val="0"/>
            <c:dispEq val="0"/>
          </c:trendline>
          <c:xVal>
            <c:numRef>
              <c:f>Sheet2!$L$6:$L$14</c:f>
              <c:numCache>
                <c:formatCode>0.00</c:formatCode>
                <c:ptCount val="9"/>
                <c:pt idx="0">
                  <c:v>28.21</c:v>
                </c:pt>
                <c:pt idx="1">
                  <c:v>28.145</c:v>
                </c:pt>
                <c:pt idx="2">
                  <c:v>28.47</c:v>
                </c:pt>
                <c:pt idx="3">
                  <c:v>26.330000000000005</c:v>
                </c:pt>
                <c:pt idx="4">
                  <c:v>24.330000000000005</c:v>
                </c:pt>
                <c:pt idx="5">
                  <c:v>25.34</c:v>
                </c:pt>
                <c:pt idx="6">
                  <c:v>26.82</c:v>
                </c:pt>
                <c:pt idx="7">
                  <c:v>25.330000000000005</c:v>
                </c:pt>
                <c:pt idx="8">
                  <c:v>26.43</c:v>
                </c:pt>
              </c:numCache>
            </c:numRef>
          </c:xVal>
          <c:yVal>
            <c:numRef>
              <c:f>Sheet2!$G$6:$G$14</c:f>
              <c:numCache>
                <c:formatCode>0.00</c:formatCode>
                <c:ptCount val="9"/>
                <c:pt idx="0">
                  <c:v>27.077629888319866</c:v>
                </c:pt>
                <c:pt idx="1">
                  <c:v>24.783419731759817</c:v>
                </c:pt>
                <c:pt idx="2">
                  <c:v>23.949842356039881</c:v>
                </c:pt>
                <c:pt idx="3">
                  <c:v>25.54621152224</c:v>
                </c:pt>
                <c:pt idx="4">
                  <c:v>25.306907335880005</c:v>
                </c:pt>
                <c:pt idx="5">
                  <c:v>24.802113567999989</c:v>
                </c:pt>
                <c:pt idx="6">
                  <c:v>26.591832409920002</c:v>
                </c:pt>
                <c:pt idx="7">
                  <c:v>24.794125266079988</c:v>
                </c:pt>
                <c:pt idx="8">
                  <c:v>24.134285647080137</c:v>
                </c:pt>
              </c:numCache>
            </c:numRef>
          </c:yVal>
          <c:smooth val="0"/>
        </c:ser>
        <c:ser>
          <c:idx val="1"/>
          <c:order val="1"/>
          <c:tx>
            <c:v>model 2</c:v>
          </c:tx>
          <c:spPr>
            <a:ln w="28575">
              <a:noFill/>
            </a:ln>
          </c:spPr>
          <c:trendline>
            <c:trendlineType val="linear"/>
            <c:dispRSqr val="0"/>
            <c:dispEq val="0"/>
          </c:trendline>
          <c:xVal>
            <c:numRef>
              <c:f>Sheet2!$L$6:$L$14</c:f>
              <c:numCache>
                <c:formatCode>0.00</c:formatCode>
                <c:ptCount val="9"/>
                <c:pt idx="0">
                  <c:v>28.21</c:v>
                </c:pt>
                <c:pt idx="1">
                  <c:v>28.145</c:v>
                </c:pt>
                <c:pt idx="2">
                  <c:v>28.47</c:v>
                </c:pt>
                <c:pt idx="3">
                  <c:v>26.330000000000005</c:v>
                </c:pt>
                <c:pt idx="4">
                  <c:v>24.330000000000005</c:v>
                </c:pt>
                <c:pt idx="5">
                  <c:v>25.34</c:v>
                </c:pt>
                <c:pt idx="6">
                  <c:v>26.82</c:v>
                </c:pt>
                <c:pt idx="7">
                  <c:v>25.330000000000005</c:v>
                </c:pt>
                <c:pt idx="8">
                  <c:v>26.43</c:v>
                </c:pt>
              </c:numCache>
            </c:numRef>
          </c:xVal>
          <c:yVal>
            <c:numRef>
              <c:f>Sheet2!$H$6:$H$14</c:f>
              <c:numCache>
                <c:formatCode>0.00</c:formatCode>
                <c:ptCount val="9"/>
                <c:pt idx="0">
                  <c:v>26.464619999999865</c:v>
                </c:pt>
                <c:pt idx="1">
                  <c:v>26.641430000000003</c:v>
                </c:pt>
                <c:pt idx="2">
                  <c:v>26.280599999999847</c:v>
                </c:pt>
                <c:pt idx="3">
                  <c:v>26.309530000000002</c:v>
                </c:pt>
                <c:pt idx="4">
                  <c:v>26.642389999999903</c:v>
                </c:pt>
                <c:pt idx="5">
                  <c:v>26.187160000000031</c:v>
                </c:pt>
                <c:pt idx="6">
                  <c:v>26.254179999999987</c:v>
                </c:pt>
                <c:pt idx="7">
                  <c:v>25.572369999999989</c:v>
                </c:pt>
                <c:pt idx="8">
                  <c:v>25.99888</c:v>
                </c:pt>
              </c:numCache>
            </c:numRef>
          </c:yVal>
          <c:smooth val="0"/>
        </c:ser>
        <c:ser>
          <c:idx val="2"/>
          <c:order val="2"/>
          <c:tx>
            <c:v>Mujmdar</c:v>
          </c:tx>
          <c:spPr>
            <a:ln w="28575">
              <a:noFill/>
            </a:ln>
          </c:spPr>
          <c:trendline>
            <c:trendlineType val="linear"/>
            <c:dispRSqr val="0"/>
            <c:dispEq val="0"/>
          </c:trendline>
          <c:xVal>
            <c:numRef>
              <c:f>Sheet2!$L$6:$L$14</c:f>
              <c:numCache>
                <c:formatCode>0.00</c:formatCode>
                <c:ptCount val="9"/>
                <c:pt idx="0">
                  <c:v>28.21</c:v>
                </c:pt>
                <c:pt idx="1">
                  <c:v>28.145</c:v>
                </c:pt>
                <c:pt idx="2">
                  <c:v>28.47</c:v>
                </c:pt>
                <c:pt idx="3">
                  <c:v>26.330000000000005</c:v>
                </c:pt>
                <c:pt idx="4">
                  <c:v>24.330000000000005</c:v>
                </c:pt>
                <c:pt idx="5">
                  <c:v>25.34</c:v>
                </c:pt>
                <c:pt idx="6">
                  <c:v>26.82</c:v>
                </c:pt>
                <c:pt idx="7">
                  <c:v>25.330000000000005</c:v>
                </c:pt>
                <c:pt idx="8">
                  <c:v>26.43</c:v>
                </c:pt>
              </c:numCache>
            </c:numRef>
          </c:xVal>
          <c:yVal>
            <c:numRef>
              <c:f>Sheet2!$I$6:$I$14</c:f>
              <c:numCache>
                <c:formatCode>0.00</c:formatCode>
                <c:ptCount val="9"/>
                <c:pt idx="0">
                  <c:v>28.230599999999903</c:v>
                </c:pt>
                <c:pt idx="1">
                  <c:v>28.540400000000002</c:v>
                </c:pt>
                <c:pt idx="2">
                  <c:v>27.875</c:v>
                </c:pt>
                <c:pt idx="3">
                  <c:v>27.978399999999869</c:v>
                </c:pt>
                <c:pt idx="4">
                  <c:v>28.555199999999989</c:v>
                </c:pt>
                <c:pt idx="5">
                  <c:v>27.779799999999884</c:v>
                </c:pt>
                <c:pt idx="6">
                  <c:v>27.760399999999869</c:v>
                </c:pt>
                <c:pt idx="7">
                  <c:v>26.764600000000002</c:v>
                </c:pt>
                <c:pt idx="8">
                  <c:v>27.413399999999989</c:v>
                </c:pt>
              </c:numCache>
            </c:numRef>
          </c:yVal>
          <c:smooth val="0"/>
        </c:ser>
        <c:ser>
          <c:idx val="3"/>
          <c:order val="3"/>
          <c:tx>
            <c:v>Gautal</c:v>
          </c:tx>
          <c:spPr>
            <a:ln w="28575">
              <a:noFill/>
            </a:ln>
          </c:spPr>
          <c:trendline>
            <c:trendlineType val="linear"/>
            <c:dispRSqr val="0"/>
            <c:dispEq val="0"/>
          </c:trendline>
          <c:xVal>
            <c:numRef>
              <c:f>Sheet2!$L$6:$L$14</c:f>
              <c:numCache>
                <c:formatCode>0.00</c:formatCode>
                <c:ptCount val="9"/>
                <c:pt idx="0">
                  <c:v>28.21</c:v>
                </c:pt>
                <c:pt idx="1">
                  <c:v>28.145</c:v>
                </c:pt>
                <c:pt idx="2">
                  <c:v>28.47</c:v>
                </c:pt>
                <c:pt idx="3">
                  <c:v>26.330000000000005</c:v>
                </c:pt>
                <c:pt idx="4">
                  <c:v>24.330000000000005</c:v>
                </c:pt>
                <c:pt idx="5">
                  <c:v>25.34</c:v>
                </c:pt>
                <c:pt idx="6">
                  <c:v>26.82</c:v>
                </c:pt>
                <c:pt idx="7">
                  <c:v>25.330000000000005</c:v>
                </c:pt>
                <c:pt idx="8">
                  <c:v>26.43</c:v>
                </c:pt>
              </c:numCache>
            </c:numRef>
          </c:xVal>
          <c:yVal>
            <c:numRef>
              <c:f>Sheet2!$J$6:$J$14</c:f>
              <c:numCache>
                <c:formatCode>0.00</c:formatCode>
                <c:ptCount val="9"/>
                <c:pt idx="0">
                  <c:v>30.925430179613574</c:v>
                </c:pt>
                <c:pt idx="1">
                  <c:v>30.950426443622849</c:v>
                </c:pt>
                <c:pt idx="2">
                  <c:v>31.278426206984566</c:v>
                </c:pt>
                <c:pt idx="3">
                  <c:v>31.058073563460628</c:v>
                </c:pt>
                <c:pt idx="4">
                  <c:v>31.005232292148495</c:v>
                </c:pt>
                <c:pt idx="5">
                  <c:v>30.820800238205518</c:v>
                </c:pt>
                <c:pt idx="6">
                  <c:v>31.357725973495093</c:v>
                </c:pt>
                <c:pt idx="7">
                  <c:v>30.550433885181789</c:v>
                </c:pt>
                <c:pt idx="8">
                  <c:v>31.074994050870131</c:v>
                </c:pt>
              </c:numCache>
            </c:numRef>
          </c:yVal>
          <c:smooth val="0"/>
        </c:ser>
        <c:ser>
          <c:idx val="4"/>
          <c:order val="4"/>
          <c:tx>
            <c:v>CRFI</c:v>
          </c:tx>
          <c:spPr>
            <a:ln w="28575">
              <a:noFill/>
            </a:ln>
          </c:spPr>
          <c:trendline>
            <c:trendlineType val="linear"/>
            <c:dispRSqr val="0"/>
            <c:dispEq val="0"/>
          </c:trendline>
          <c:xVal>
            <c:numRef>
              <c:f>Sheet2!$L$6:$L$14</c:f>
              <c:numCache>
                <c:formatCode>0.00</c:formatCode>
                <c:ptCount val="9"/>
                <c:pt idx="0">
                  <c:v>28.21</c:v>
                </c:pt>
                <c:pt idx="1">
                  <c:v>28.145</c:v>
                </c:pt>
                <c:pt idx="2">
                  <c:v>28.47</c:v>
                </c:pt>
                <c:pt idx="3">
                  <c:v>26.330000000000005</c:v>
                </c:pt>
                <c:pt idx="4">
                  <c:v>24.330000000000005</c:v>
                </c:pt>
                <c:pt idx="5">
                  <c:v>25.34</c:v>
                </c:pt>
                <c:pt idx="6">
                  <c:v>26.82</c:v>
                </c:pt>
                <c:pt idx="7">
                  <c:v>25.330000000000005</c:v>
                </c:pt>
                <c:pt idx="8">
                  <c:v>26.43</c:v>
                </c:pt>
              </c:numCache>
            </c:numRef>
          </c:xVal>
          <c:yVal>
            <c:numRef>
              <c:f>Sheet2!$K$6:$K$14</c:f>
              <c:numCache>
                <c:formatCode>0.00</c:formatCode>
                <c:ptCount val="9"/>
                <c:pt idx="0">
                  <c:v>29.492403361344529</c:v>
                </c:pt>
                <c:pt idx="1">
                  <c:v>29.818248739495797</c:v>
                </c:pt>
                <c:pt idx="2">
                  <c:v>28.886937815126029</c:v>
                </c:pt>
                <c:pt idx="3">
                  <c:v>28.985771428571422</c:v>
                </c:pt>
                <c:pt idx="4">
                  <c:v>29.721939495798321</c:v>
                </c:pt>
                <c:pt idx="5">
                  <c:v>28.921008403361231</c:v>
                </c:pt>
                <c:pt idx="6">
                  <c:v>28.981747899159515</c:v>
                </c:pt>
                <c:pt idx="7">
                  <c:v>27.769502521008402</c:v>
                </c:pt>
                <c:pt idx="8">
                  <c:v>28.419764705882354</c:v>
                </c:pt>
              </c:numCache>
            </c:numRef>
          </c:yVal>
          <c:smooth val="0"/>
        </c:ser>
        <c:ser>
          <c:idx val="5"/>
          <c:order val="5"/>
          <c:tx>
            <c:v>Experimenatal value</c:v>
          </c:tx>
          <c:xVal>
            <c:numRef>
              <c:f>Sheet2!$L$6:$L$14</c:f>
              <c:numCache>
                <c:formatCode>0.00</c:formatCode>
                <c:ptCount val="9"/>
                <c:pt idx="0">
                  <c:v>28.21</c:v>
                </c:pt>
                <c:pt idx="1">
                  <c:v>28.145</c:v>
                </c:pt>
                <c:pt idx="2">
                  <c:v>28.47</c:v>
                </c:pt>
                <c:pt idx="3">
                  <c:v>26.330000000000005</c:v>
                </c:pt>
                <c:pt idx="4">
                  <c:v>24.330000000000005</c:v>
                </c:pt>
                <c:pt idx="5">
                  <c:v>25.34</c:v>
                </c:pt>
                <c:pt idx="6">
                  <c:v>26.82</c:v>
                </c:pt>
                <c:pt idx="7">
                  <c:v>25.330000000000005</c:v>
                </c:pt>
                <c:pt idx="8">
                  <c:v>26.43</c:v>
                </c:pt>
              </c:numCache>
            </c:numRef>
          </c:xVal>
          <c:yVal>
            <c:numRef>
              <c:f>Sheet2!$L$6:$L$14</c:f>
              <c:numCache>
                <c:formatCode>0.00</c:formatCode>
                <c:ptCount val="9"/>
                <c:pt idx="0">
                  <c:v>28.21</c:v>
                </c:pt>
                <c:pt idx="1">
                  <c:v>28.145</c:v>
                </c:pt>
                <c:pt idx="2">
                  <c:v>28.47</c:v>
                </c:pt>
                <c:pt idx="3">
                  <c:v>26.330000000000005</c:v>
                </c:pt>
                <c:pt idx="4">
                  <c:v>24.330000000000005</c:v>
                </c:pt>
                <c:pt idx="5">
                  <c:v>25.34</c:v>
                </c:pt>
                <c:pt idx="6">
                  <c:v>26.82</c:v>
                </c:pt>
                <c:pt idx="7">
                  <c:v>25.330000000000005</c:v>
                </c:pt>
                <c:pt idx="8">
                  <c:v>26.43</c:v>
                </c:pt>
              </c:numCache>
            </c:numRef>
          </c:yVal>
          <c:smooth val="0"/>
        </c:ser>
        <c:dLbls>
          <c:showLegendKey val="0"/>
          <c:showVal val="0"/>
          <c:showCatName val="0"/>
          <c:showSerName val="0"/>
          <c:showPercent val="0"/>
          <c:showBubbleSize val="0"/>
        </c:dLbls>
        <c:axId val="433012184"/>
        <c:axId val="433012576"/>
      </c:scatterChart>
      <c:valAx>
        <c:axId val="433012184"/>
        <c:scaling>
          <c:orientation val="minMax"/>
        </c:scaling>
        <c:delete val="0"/>
        <c:axPos val="b"/>
        <c:title>
          <c:tx>
            <c:rich>
              <a:bodyPr/>
              <a:lstStyle/>
              <a:p>
                <a:pPr>
                  <a:defRPr/>
                </a:pPr>
                <a:r>
                  <a:rPr lang="en-US" b="1"/>
                  <a:t>Experimental</a:t>
                </a:r>
                <a:r>
                  <a:rPr lang="en-US" b="1" baseline="0"/>
                  <a:t> HHV MJ/kg</a:t>
                </a:r>
                <a:endParaRPr lang="en-US" b="1"/>
              </a:p>
            </c:rich>
          </c:tx>
          <c:overlay val="0"/>
        </c:title>
        <c:numFmt formatCode="General" sourceLinked="0"/>
        <c:majorTickMark val="out"/>
        <c:minorTickMark val="none"/>
        <c:tickLblPos val="nextTo"/>
        <c:crossAx val="433012576"/>
        <c:crosses val="autoZero"/>
        <c:crossBetween val="midCat"/>
      </c:valAx>
      <c:valAx>
        <c:axId val="433012576"/>
        <c:scaling>
          <c:orientation val="minMax"/>
          <c:min val="22"/>
        </c:scaling>
        <c:delete val="0"/>
        <c:axPos val="l"/>
        <c:title>
          <c:tx>
            <c:rich>
              <a:bodyPr rot="-5400000" vert="horz"/>
              <a:lstStyle/>
              <a:p>
                <a:pPr>
                  <a:defRPr/>
                </a:pPr>
                <a:r>
                  <a:rPr lang="en-US" b="1"/>
                  <a:t>HHV</a:t>
                </a:r>
                <a:r>
                  <a:rPr lang="en-US" b="1" baseline="0"/>
                  <a:t> MJ/kg By different models</a:t>
                </a:r>
                <a:endParaRPr lang="en-US" b="1"/>
              </a:p>
            </c:rich>
          </c:tx>
          <c:layout>
            <c:manualLayout>
              <c:xMode val="edge"/>
              <c:yMode val="edge"/>
              <c:x val="2.1743128144108271E-2"/>
              <c:y val="0.26606140737826373"/>
            </c:manualLayout>
          </c:layout>
          <c:overlay val="0"/>
        </c:title>
        <c:numFmt formatCode="General" sourceLinked="0"/>
        <c:majorTickMark val="out"/>
        <c:minorTickMark val="none"/>
        <c:tickLblPos val="nextTo"/>
        <c:crossAx val="433012184"/>
        <c:crosses val="autoZero"/>
        <c:crossBetween val="midCat"/>
      </c:valAx>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ayout>
        <c:manualLayout>
          <c:xMode val="edge"/>
          <c:yMode val="edge"/>
          <c:x val="0.72672474492384964"/>
          <c:y val="0.27047054970704176"/>
          <c:w val="0.25991869324447253"/>
          <c:h val="0.505600148186794"/>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85812896346595"/>
          <c:y val="0.18889646268496496"/>
          <c:w val="0.71018452675188171"/>
          <c:h val="0.66072916281372318"/>
        </c:manualLayout>
      </c:layout>
      <c:scatterChart>
        <c:scatterStyle val="lineMarker"/>
        <c:varyColors val="0"/>
        <c:ser>
          <c:idx val="0"/>
          <c:order val="0"/>
          <c:tx>
            <c:v>Model 1</c:v>
          </c:tx>
          <c:spPr>
            <a:ln w="28575">
              <a:noFill/>
            </a:ln>
          </c:spPr>
          <c:trendline>
            <c:trendlineType val="linear"/>
            <c:dispRSqr val="0"/>
            <c:dispEq val="0"/>
          </c:trendline>
          <c:xVal>
            <c:numRef>
              <c:f>Sheet2!$L$18:$L$28</c:f>
              <c:numCache>
                <c:formatCode>General</c:formatCode>
                <c:ptCount val="11"/>
                <c:pt idx="0">
                  <c:v>26.01</c:v>
                </c:pt>
                <c:pt idx="1">
                  <c:v>25.62</c:v>
                </c:pt>
                <c:pt idx="2">
                  <c:v>25.24</c:v>
                </c:pt>
                <c:pt idx="3">
                  <c:v>27.08</c:v>
                </c:pt>
                <c:pt idx="4">
                  <c:v>26.56</c:v>
                </c:pt>
                <c:pt idx="5">
                  <c:v>25.37</c:v>
                </c:pt>
                <c:pt idx="6">
                  <c:v>25.22</c:v>
                </c:pt>
                <c:pt idx="7">
                  <c:v>27.110000000000031</c:v>
                </c:pt>
                <c:pt idx="8">
                  <c:v>27.25</c:v>
                </c:pt>
                <c:pt idx="9">
                  <c:v>26.87</c:v>
                </c:pt>
                <c:pt idx="10">
                  <c:v>25.67</c:v>
                </c:pt>
              </c:numCache>
            </c:numRef>
          </c:xVal>
          <c:yVal>
            <c:numRef>
              <c:f>Sheet2!$G$18:$G$28</c:f>
              <c:numCache>
                <c:formatCode>0.00</c:formatCode>
                <c:ptCount val="11"/>
                <c:pt idx="0">
                  <c:v>26.019029888319896</c:v>
                </c:pt>
                <c:pt idx="1">
                  <c:v>23.48894973175981</c:v>
                </c:pt>
                <c:pt idx="2">
                  <c:v>23.126262356040005</c:v>
                </c:pt>
                <c:pt idx="3">
                  <c:v>24.651911522240141</c:v>
                </c:pt>
                <c:pt idx="4">
                  <c:v>24.232187335879907</c:v>
                </c:pt>
                <c:pt idx="5">
                  <c:v>24.325313567999896</c:v>
                </c:pt>
                <c:pt idx="6">
                  <c:v>25.77599540992</c:v>
                </c:pt>
                <c:pt idx="7">
                  <c:v>24.290645266079895</c:v>
                </c:pt>
                <c:pt idx="8">
                  <c:v>23.454525647080001</c:v>
                </c:pt>
                <c:pt idx="9">
                  <c:v>24.646338884879896</c:v>
                </c:pt>
                <c:pt idx="10">
                  <c:v>23.688192707680003</c:v>
                </c:pt>
              </c:numCache>
            </c:numRef>
          </c:yVal>
          <c:smooth val="0"/>
        </c:ser>
        <c:ser>
          <c:idx val="1"/>
          <c:order val="1"/>
          <c:tx>
            <c:v>Mode 2</c:v>
          </c:tx>
          <c:spPr>
            <a:ln w="28575">
              <a:noFill/>
            </a:ln>
          </c:spPr>
          <c:trendline>
            <c:trendlineType val="linear"/>
            <c:dispRSqr val="0"/>
            <c:dispEq val="0"/>
          </c:trendline>
          <c:xVal>
            <c:numRef>
              <c:f>Sheet2!$L$18:$L$28</c:f>
              <c:numCache>
                <c:formatCode>General</c:formatCode>
                <c:ptCount val="11"/>
                <c:pt idx="0">
                  <c:v>26.01</c:v>
                </c:pt>
                <c:pt idx="1">
                  <c:v>25.62</c:v>
                </c:pt>
                <c:pt idx="2">
                  <c:v>25.24</c:v>
                </c:pt>
                <c:pt idx="3">
                  <c:v>27.08</c:v>
                </c:pt>
                <c:pt idx="4">
                  <c:v>26.56</c:v>
                </c:pt>
                <c:pt idx="5">
                  <c:v>25.37</c:v>
                </c:pt>
                <c:pt idx="6">
                  <c:v>25.22</c:v>
                </c:pt>
                <c:pt idx="7">
                  <c:v>27.110000000000031</c:v>
                </c:pt>
                <c:pt idx="8">
                  <c:v>27.25</c:v>
                </c:pt>
                <c:pt idx="9">
                  <c:v>26.87</c:v>
                </c:pt>
                <c:pt idx="10">
                  <c:v>25.67</c:v>
                </c:pt>
              </c:numCache>
            </c:numRef>
          </c:xVal>
          <c:yVal>
            <c:numRef>
              <c:f>Sheet2!$H$18:$H$28</c:f>
              <c:numCache>
                <c:formatCode>0.00</c:formatCode>
                <c:ptCount val="11"/>
                <c:pt idx="0">
                  <c:v>26.221430000000002</c:v>
                </c:pt>
                <c:pt idx="1">
                  <c:v>26.261360000000003</c:v>
                </c:pt>
                <c:pt idx="2">
                  <c:v>26.356300000000005</c:v>
                </c:pt>
                <c:pt idx="3">
                  <c:v>26.347298000000031</c:v>
                </c:pt>
                <c:pt idx="4">
                  <c:v>26.573060000000005</c:v>
                </c:pt>
                <c:pt idx="5">
                  <c:v>26.865719999999854</c:v>
                </c:pt>
                <c:pt idx="6">
                  <c:v>26.265693999999861</c:v>
                </c:pt>
                <c:pt idx="7">
                  <c:v>26.242350000000002</c:v>
                </c:pt>
                <c:pt idx="8">
                  <c:v>26.192340000000002</c:v>
                </c:pt>
                <c:pt idx="9">
                  <c:v>22.441278999999987</c:v>
                </c:pt>
                <c:pt idx="10">
                  <c:v>24.537280000000031</c:v>
                </c:pt>
              </c:numCache>
            </c:numRef>
          </c:yVal>
          <c:smooth val="0"/>
        </c:ser>
        <c:ser>
          <c:idx val="2"/>
          <c:order val="2"/>
          <c:tx>
            <c:v>Mujmdar</c:v>
          </c:tx>
          <c:spPr>
            <a:ln w="28575">
              <a:noFill/>
            </a:ln>
          </c:spPr>
          <c:trendline>
            <c:trendlineType val="linear"/>
            <c:dispRSqr val="0"/>
            <c:dispEq val="0"/>
          </c:trendline>
          <c:xVal>
            <c:numRef>
              <c:f>Sheet2!$L$18:$L$28</c:f>
              <c:numCache>
                <c:formatCode>General</c:formatCode>
                <c:ptCount val="11"/>
                <c:pt idx="0">
                  <c:v>26.01</c:v>
                </c:pt>
                <c:pt idx="1">
                  <c:v>25.62</c:v>
                </c:pt>
                <c:pt idx="2">
                  <c:v>25.24</c:v>
                </c:pt>
                <c:pt idx="3">
                  <c:v>27.08</c:v>
                </c:pt>
                <c:pt idx="4">
                  <c:v>26.56</c:v>
                </c:pt>
                <c:pt idx="5">
                  <c:v>25.37</c:v>
                </c:pt>
                <c:pt idx="6">
                  <c:v>25.22</c:v>
                </c:pt>
                <c:pt idx="7">
                  <c:v>27.110000000000031</c:v>
                </c:pt>
                <c:pt idx="8">
                  <c:v>27.25</c:v>
                </c:pt>
                <c:pt idx="9">
                  <c:v>26.87</c:v>
                </c:pt>
                <c:pt idx="10">
                  <c:v>25.67</c:v>
                </c:pt>
              </c:numCache>
            </c:numRef>
          </c:xVal>
          <c:yVal>
            <c:numRef>
              <c:f>Sheet2!$I$18:$I$28</c:f>
              <c:numCache>
                <c:formatCode>0.00</c:formatCode>
                <c:ptCount val="11"/>
                <c:pt idx="0">
                  <c:v>27.1584</c:v>
                </c:pt>
                <c:pt idx="1">
                  <c:v>27.139799999999987</c:v>
                </c:pt>
                <c:pt idx="2">
                  <c:v>27.305000000000003</c:v>
                </c:pt>
                <c:pt idx="3">
                  <c:v>27.331239999999987</c:v>
                </c:pt>
                <c:pt idx="4">
                  <c:v>27.640800000000031</c:v>
                </c:pt>
                <c:pt idx="5">
                  <c:v>28.192599999999896</c:v>
                </c:pt>
                <c:pt idx="6">
                  <c:v>27.18882</c:v>
                </c:pt>
                <c:pt idx="7">
                  <c:v>27.146000000000001</c:v>
                </c:pt>
                <c:pt idx="8">
                  <c:v>27.116199999999999</c:v>
                </c:pt>
                <c:pt idx="9">
                  <c:v>21.448789999999811</c:v>
                </c:pt>
                <c:pt idx="10">
                  <c:v>23.9574</c:v>
                </c:pt>
              </c:numCache>
            </c:numRef>
          </c:yVal>
          <c:smooth val="0"/>
        </c:ser>
        <c:ser>
          <c:idx val="3"/>
          <c:order val="3"/>
          <c:tx>
            <c:v>Gautal</c:v>
          </c:tx>
          <c:spPr>
            <a:ln w="28575">
              <a:noFill/>
            </a:ln>
          </c:spPr>
          <c:trendline>
            <c:trendlineType val="linear"/>
            <c:dispRSqr val="0"/>
            <c:dispEq val="0"/>
          </c:trendline>
          <c:xVal>
            <c:numRef>
              <c:f>Sheet2!$L$18:$L$28</c:f>
              <c:numCache>
                <c:formatCode>General</c:formatCode>
                <c:ptCount val="11"/>
                <c:pt idx="0">
                  <c:v>26.01</c:v>
                </c:pt>
                <c:pt idx="1">
                  <c:v>25.62</c:v>
                </c:pt>
                <c:pt idx="2">
                  <c:v>25.24</c:v>
                </c:pt>
                <c:pt idx="3">
                  <c:v>27.08</c:v>
                </c:pt>
                <c:pt idx="4">
                  <c:v>26.56</c:v>
                </c:pt>
                <c:pt idx="5">
                  <c:v>25.37</c:v>
                </c:pt>
                <c:pt idx="6">
                  <c:v>25.22</c:v>
                </c:pt>
                <c:pt idx="7">
                  <c:v>27.110000000000031</c:v>
                </c:pt>
                <c:pt idx="8">
                  <c:v>27.25</c:v>
                </c:pt>
                <c:pt idx="9">
                  <c:v>26.87</c:v>
                </c:pt>
                <c:pt idx="10">
                  <c:v>25.67</c:v>
                </c:pt>
              </c:numCache>
            </c:numRef>
          </c:xVal>
          <c:yVal>
            <c:numRef>
              <c:f>Sheet2!$J$18:$J$28</c:f>
              <c:numCache>
                <c:formatCode>0.00</c:formatCode>
                <c:ptCount val="11"/>
                <c:pt idx="0">
                  <c:v>32.953391644533987</c:v>
                </c:pt>
                <c:pt idx="1">
                  <c:v>33.021170372574119</c:v>
                </c:pt>
                <c:pt idx="2">
                  <c:v>33.092394263524483</c:v>
                </c:pt>
                <c:pt idx="3">
                  <c:v>33.118543074216291</c:v>
                </c:pt>
                <c:pt idx="4">
                  <c:v>33.252021996794852</c:v>
                </c:pt>
                <c:pt idx="5">
                  <c:v>33.460685687919096</c:v>
                </c:pt>
                <c:pt idx="6">
                  <c:v>33.010464718206087</c:v>
                </c:pt>
                <c:pt idx="7">
                  <c:v>33.025354206476145</c:v>
                </c:pt>
                <c:pt idx="8">
                  <c:v>32.976391934753522</c:v>
                </c:pt>
                <c:pt idx="9">
                  <c:v>26.996069241220276</c:v>
                </c:pt>
                <c:pt idx="10">
                  <c:v>31.130896064655499</c:v>
                </c:pt>
              </c:numCache>
            </c:numRef>
          </c:yVal>
          <c:smooth val="0"/>
        </c:ser>
        <c:ser>
          <c:idx val="4"/>
          <c:order val="4"/>
          <c:tx>
            <c:v>CRFI</c:v>
          </c:tx>
          <c:spPr>
            <a:ln w="28575">
              <a:noFill/>
            </a:ln>
          </c:spPr>
          <c:trendline>
            <c:trendlineType val="linear"/>
            <c:dispRSqr val="0"/>
            <c:dispEq val="0"/>
          </c:trendline>
          <c:xVal>
            <c:numRef>
              <c:f>Sheet2!$L$18:$L$28</c:f>
              <c:numCache>
                <c:formatCode>General</c:formatCode>
                <c:ptCount val="11"/>
                <c:pt idx="0">
                  <c:v>26.01</c:v>
                </c:pt>
                <c:pt idx="1">
                  <c:v>25.62</c:v>
                </c:pt>
                <c:pt idx="2">
                  <c:v>25.24</c:v>
                </c:pt>
                <c:pt idx="3">
                  <c:v>27.08</c:v>
                </c:pt>
                <c:pt idx="4">
                  <c:v>26.56</c:v>
                </c:pt>
                <c:pt idx="5">
                  <c:v>25.37</c:v>
                </c:pt>
                <c:pt idx="6">
                  <c:v>25.22</c:v>
                </c:pt>
                <c:pt idx="7">
                  <c:v>27.110000000000031</c:v>
                </c:pt>
                <c:pt idx="8">
                  <c:v>27.25</c:v>
                </c:pt>
                <c:pt idx="9">
                  <c:v>26.87</c:v>
                </c:pt>
                <c:pt idx="10">
                  <c:v>25.67</c:v>
                </c:pt>
              </c:numCache>
            </c:numRef>
          </c:xVal>
          <c:yVal>
            <c:numRef>
              <c:f>Sheet2!$K$18:$K$28</c:f>
              <c:numCache>
                <c:formatCode>0.00</c:formatCode>
                <c:ptCount val="11"/>
                <c:pt idx="0">
                  <c:v>28.006443697478989</c:v>
                </c:pt>
                <c:pt idx="1">
                  <c:v>27.891563025210182</c:v>
                </c:pt>
                <c:pt idx="2">
                  <c:v>28.069963025210182</c:v>
                </c:pt>
                <c:pt idx="3">
                  <c:v>28.007055462184994</c:v>
                </c:pt>
                <c:pt idx="4">
                  <c:v>28.428228571428455</c:v>
                </c:pt>
                <c:pt idx="5">
                  <c:v>29.047610084033586</c:v>
                </c:pt>
                <c:pt idx="6">
                  <c:v>27.994907563025187</c:v>
                </c:pt>
                <c:pt idx="7">
                  <c:v>27.856541176470593</c:v>
                </c:pt>
                <c:pt idx="8">
                  <c:v>27.84214453781502</c:v>
                </c:pt>
                <c:pt idx="9">
                  <c:v>28.716097478991593</c:v>
                </c:pt>
                <c:pt idx="10">
                  <c:v>24.023462184873889</c:v>
                </c:pt>
              </c:numCache>
            </c:numRef>
          </c:yVal>
          <c:smooth val="0"/>
        </c:ser>
        <c:ser>
          <c:idx val="5"/>
          <c:order val="5"/>
          <c:tx>
            <c:v>Experimenatal value</c:v>
          </c:tx>
          <c:xVal>
            <c:numRef>
              <c:f>Sheet2!$L$18:$L$28</c:f>
              <c:numCache>
                <c:formatCode>General</c:formatCode>
                <c:ptCount val="11"/>
                <c:pt idx="0">
                  <c:v>26.01</c:v>
                </c:pt>
                <c:pt idx="1">
                  <c:v>25.62</c:v>
                </c:pt>
                <c:pt idx="2">
                  <c:v>25.24</c:v>
                </c:pt>
                <c:pt idx="3">
                  <c:v>27.08</c:v>
                </c:pt>
                <c:pt idx="4">
                  <c:v>26.56</c:v>
                </c:pt>
                <c:pt idx="5">
                  <c:v>25.37</c:v>
                </c:pt>
                <c:pt idx="6">
                  <c:v>25.22</c:v>
                </c:pt>
                <c:pt idx="7">
                  <c:v>27.110000000000031</c:v>
                </c:pt>
                <c:pt idx="8">
                  <c:v>27.25</c:v>
                </c:pt>
                <c:pt idx="9">
                  <c:v>26.87</c:v>
                </c:pt>
                <c:pt idx="10">
                  <c:v>25.67</c:v>
                </c:pt>
              </c:numCache>
            </c:numRef>
          </c:xVal>
          <c:yVal>
            <c:numRef>
              <c:f>Sheet2!$L$18:$L$28</c:f>
              <c:numCache>
                <c:formatCode>General</c:formatCode>
                <c:ptCount val="11"/>
                <c:pt idx="0">
                  <c:v>26.01</c:v>
                </c:pt>
                <c:pt idx="1">
                  <c:v>25.62</c:v>
                </c:pt>
                <c:pt idx="2">
                  <c:v>25.24</c:v>
                </c:pt>
                <c:pt idx="3">
                  <c:v>27.08</c:v>
                </c:pt>
                <c:pt idx="4">
                  <c:v>26.56</c:v>
                </c:pt>
                <c:pt idx="5">
                  <c:v>25.37</c:v>
                </c:pt>
                <c:pt idx="6">
                  <c:v>25.22</c:v>
                </c:pt>
                <c:pt idx="7">
                  <c:v>27.110000000000031</c:v>
                </c:pt>
                <c:pt idx="8">
                  <c:v>27.25</c:v>
                </c:pt>
                <c:pt idx="9">
                  <c:v>26.87</c:v>
                </c:pt>
                <c:pt idx="10">
                  <c:v>25.67</c:v>
                </c:pt>
              </c:numCache>
            </c:numRef>
          </c:yVal>
          <c:smooth val="0"/>
        </c:ser>
        <c:dLbls>
          <c:showLegendKey val="0"/>
          <c:showVal val="0"/>
          <c:showCatName val="0"/>
          <c:showSerName val="0"/>
          <c:showPercent val="0"/>
          <c:showBubbleSize val="0"/>
        </c:dLbls>
        <c:axId val="433013360"/>
        <c:axId val="433018064"/>
      </c:scatterChart>
      <c:valAx>
        <c:axId val="433013360"/>
        <c:scaling>
          <c:orientation val="minMax"/>
        </c:scaling>
        <c:delete val="0"/>
        <c:axPos val="b"/>
        <c:title>
          <c:tx>
            <c:rich>
              <a:bodyPr/>
              <a:lstStyle/>
              <a:p>
                <a:pPr>
                  <a:defRPr/>
                </a:pPr>
                <a:r>
                  <a:rPr lang="en-US" b="1"/>
                  <a:t>Experimental</a:t>
                </a:r>
                <a:r>
                  <a:rPr lang="en-US" b="1" baseline="0"/>
                  <a:t> HHV MJ/kg</a:t>
                </a:r>
                <a:endParaRPr lang="en-US" b="1"/>
              </a:p>
            </c:rich>
          </c:tx>
          <c:overlay val="0"/>
        </c:title>
        <c:numFmt formatCode="General" sourceLinked="1"/>
        <c:majorTickMark val="out"/>
        <c:minorTickMark val="none"/>
        <c:tickLblPos val="nextTo"/>
        <c:crossAx val="433018064"/>
        <c:crosses val="autoZero"/>
        <c:crossBetween val="midCat"/>
      </c:valAx>
      <c:valAx>
        <c:axId val="433018064"/>
        <c:scaling>
          <c:orientation val="minMax"/>
          <c:min val="20"/>
        </c:scaling>
        <c:delete val="0"/>
        <c:axPos val="l"/>
        <c:title>
          <c:tx>
            <c:rich>
              <a:bodyPr rot="-5400000" vert="horz"/>
              <a:lstStyle/>
              <a:p>
                <a:pPr>
                  <a:defRPr/>
                </a:pPr>
                <a:r>
                  <a:rPr lang="en-US" b="1"/>
                  <a:t>HHV</a:t>
                </a:r>
                <a:r>
                  <a:rPr lang="en-US" b="1" baseline="0"/>
                  <a:t> MJ/kg by different models</a:t>
                </a:r>
                <a:endParaRPr lang="en-US" b="1"/>
              </a:p>
            </c:rich>
          </c:tx>
          <c:layout>
            <c:manualLayout>
              <c:xMode val="edge"/>
              <c:yMode val="edge"/>
              <c:x val="2.6681232207886652E-2"/>
              <c:y val="0.31028218925726486"/>
            </c:manualLayout>
          </c:layout>
          <c:overlay val="0"/>
        </c:title>
        <c:numFmt formatCode="General" sourceLinked="0"/>
        <c:majorTickMark val="out"/>
        <c:minorTickMark val="none"/>
        <c:tickLblPos val="nextTo"/>
        <c:crossAx val="433013360"/>
        <c:crosses val="autoZero"/>
        <c:crossBetween val="midCat"/>
      </c:valAx>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00888005472588"/>
          <c:y val="0.17733963796863356"/>
          <c:w val="0.72599794593418565"/>
          <c:h val="0.67228610206094896"/>
        </c:manualLayout>
      </c:layout>
      <c:scatterChart>
        <c:scatterStyle val="lineMarker"/>
        <c:varyColors val="0"/>
        <c:ser>
          <c:idx val="0"/>
          <c:order val="0"/>
          <c:tx>
            <c:v>Model 1</c:v>
          </c:tx>
          <c:spPr>
            <a:ln w="28575">
              <a:noFill/>
            </a:ln>
          </c:spPr>
          <c:trendline>
            <c:trendlineType val="linear"/>
            <c:dispRSqr val="0"/>
            <c:dispEq val="0"/>
          </c:trendline>
          <c:xVal>
            <c:numRef>
              <c:f>Sheet2!$L$32:$L$41</c:f>
              <c:numCache>
                <c:formatCode>General</c:formatCode>
                <c:ptCount val="10"/>
                <c:pt idx="0">
                  <c:v>28.45</c:v>
                </c:pt>
                <c:pt idx="1">
                  <c:v>28.35</c:v>
                </c:pt>
                <c:pt idx="2">
                  <c:v>27.82</c:v>
                </c:pt>
                <c:pt idx="3">
                  <c:v>28.22</c:v>
                </c:pt>
                <c:pt idx="4">
                  <c:v>25.459999999999987</c:v>
                </c:pt>
                <c:pt idx="5">
                  <c:v>26.39</c:v>
                </c:pt>
                <c:pt idx="6">
                  <c:v>27.330000000000005</c:v>
                </c:pt>
                <c:pt idx="7">
                  <c:v>28.439999999999987</c:v>
                </c:pt>
                <c:pt idx="8">
                  <c:v>28.459999999999987</c:v>
                </c:pt>
                <c:pt idx="9">
                  <c:v>27.54</c:v>
                </c:pt>
              </c:numCache>
            </c:numRef>
          </c:xVal>
          <c:yVal>
            <c:numRef>
              <c:f>Sheet2!$G$32:$G$41</c:f>
              <c:numCache>
                <c:formatCode>0.00</c:formatCode>
                <c:ptCount val="10"/>
                <c:pt idx="0">
                  <c:v>26.194939888319986</c:v>
                </c:pt>
                <c:pt idx="1">
                  <c:v>23.883469731759895</c:v>
                </c:pt>
                <c:pt idx="2">
                  <c:v>23.19202035604</c:v>
                </c:pt>
                <c:pt idx="3">
                  <c:v>24.818051522240115</c:v>
                </c:pt>
                <c:pt idx="4">
                  <c:v>24.31210333588</c:v>
                </c:pt>
                <c:pt idx="5">
                  <c:v>24.065808568000001</c:v>
                </c:pt>
                <c:pt idx="6">
                  <c:v>25.970310409919989</c:v>
                </c:pt>
                <c:pt idx="7">
                  <c:v>24.450049266079869</c:v>
                </c:pt>
                <c:pt idx="8">
                  <c:v>23.672095647079999</c:v>
                </c:pt>
                <c:pt idx="9">
                  <c:v>24.308588884879903</c:v>
                </c:pt>
              </c:numCache>
            </c:numRef>
          </c:yVal>
          <c:smooth val="0"/>
        </c:ser>
        <c:ser>
          <c:idx val="1"/>
          <c:order val="1"/>
          <c:tx>
            <c:v>Model 2</c:v>
          </c:tx>
          <c:spPr>
            <a:ln w="28575">
              <a:noFill/>
            </a:ln>
          </c:spPr>
          <c:trendline>
            <c:trendlineType val="linear"/>
            <c:dispRSqr val="0"/>
            <c:dispEq val="0"/>
          </c:trendline>
          <c:xVal>
            <c:numRef>
              <c:f>Sheet2!$L$32:$L$41</c:f>
              <c:numCache>
                <c:formatCode>General</c:formatCode>
                <c:ptCount val="10"/>
                <c:pt idx="0">
                  <c:v>28.45</c:v>
                </c:pt>
                <c:pt idx="1">
                  <c:v>28.35</c:v>
                </c:pt>
                <c:pt idx="2">
                  <c:v>27.82</c:v>
                </c:pt>
                <c:pt idx="3">
                  <c:v>28.22</c:v>
                </c:pt>
                <c:pt idx="4">
                  <c:v>25.459999999999987</c:v>
                </c:pt>
                <c:pt idx="5">
                  <c:v>26.39</c:v>
                </c:pt>
                <c:pt idx="6">
                  <c:v>27.330000000000005</c:v>
                </c:pt>
                <c:pt idx="7">
                  <c:v>28.439999999999987</c:v>
                </c:pt>
                <c:pt idx="8">
                  <c:v>28.459999999999987</c:v>
                </c:pt>
                <c:pt idx="9">
                  <c:v>27.54</c:v>
                </c:pt>
              </c:numCache>
            </c:numRef>
          </c:xVal>
          <c:yVal>
            <c:numRef>
              <c:f>Sheet2!$H$32:$H$41</c:f>
              <c:numCache>
                <c:formatCode>0.00</c:formatCode>
                <c:ptCount val="10"/>
                <c:pt idx="0">
                  <c:v>26.397849999999988</c:v>
                </c:pt>
                <c:pt idx="1">
                  <c:v>26.646638000000003</c:v>
                </c:pt>
                <c:pt idx="2">
                  <c:v>26.407178000000005</c:v>
                </c:pt>
                <c:pt idx="3">
                  <c:v>26.643133999999989</c:v>
                </c:pt>
                <c:pt idx="4">
                  <c:v>26.666667</c:v>
                </c:pt>
                <c:pt idx="5">
                  <c:v>26.549275999999999</c:v>
                </c:pt>
                <c:pt idx="6">
                  <c:v>26.648688</c:v>
                </c:pt>
                <c:pt idx="7">
                  <c:v>26.590768000000001</c:v>
                </c:pt>
                <c:pt idx="8">
                  <c:v>26.331731000000001</c:v>
                </c:pt>
                <c:pt idx="9">
                  <c:v>22.341981000000107</c:v>
                </c:pt>
              </c:numCache>
            </c:numRef>
          </c:yVal>
          <c:smooth val="0"/>
        </c:ser>
        <c:ser>
          <c:idx val="2"/>
          <c:order val="2"/>
          <c:tx>
            <c:v>Mujmdar</c:v>
          </c:tx>
          <c:spPr>
            <a:ln w="28575">
              <a:noFill/>
            </a:ln>
          </c:spPr>
          <c:trendline>
            <c:trendlineType val="linear"/>
            <c:dispRSqr val="0"/>
            <c:dispEq val="0"/>
          </c:trendline>
          <c:trendline>
            <c:trendlineType val="linear"/>
            <c:dispRSqr val="0"/>
            <c:dispEq val="0"/>
          </c:trendline>
          <c:xVal>
            <c:numRef>
              <c:f>Sheet2!$L$32:$L$41</c:f>
              <c:numCache>
                <c:formatCode>General</c:formatCode>
                <c:ptCount val="10"/>
                <c:pt idx="0">
                  <c:v>28.45</c:v>
                </c:pt>
                <c:pt idx="1">
                  <c:v>28.35</c:v>
                </c:pt>
                <c:pt idx="2">
                  <c:v>27.82</c:v>
                </c:pt>
                <c:pt idx="3">
                  <c:v>28.22</c:v>
                </c:pt>
                <c:pt idx="4">
                  <c:v>25.459999999999987</c:v>
                </c:pt>
                <c:pt idx="5">
                  <c:v>26.39</c:v>
                </c:pt>
                <c:pt idx="6">
                  <c:v>27.330000000000005</c:v>
                </c:pt>
                <c:pt idx="7">
                  <c:v>28.439999999999987</c:v>
                </c:pt>
                <c:pt idx="8">
                  <c:v>28.459999999999987</c:v>
                </c:pt>
                <c:pt idx="9">
                  <c:v>27.54</c:v>
                </c:pt>
              </c:numCache>
            </c:numRef>
          </c:xVal>
          <c:yVal>
            <c:numRef>
              <c:f>Sheet2!$I$32:$I$41</c:f>
              <c:numCache>
                <c:formatCode>0.00</c:formatCode>
                <c:ptCount val="10"/>
                <c:pt idx="0">
                  <c:v>27.535</c:v>
                </c:pt>
                <c:pt idx="1">
                  <c:v>27.885439999999825</c:v>
                </c:pt>
                <c:pt idx="2">
                  <c:v>27.413739999999869</c:v>
                </c:pt>
                <c:pt idx="3">
                  <c:v>27.758919999999989</c:v>
                </c:pt>
                <c:pt idx="4">
                  <c:v>27.770659999999989</c:v>
                </c:pt>
                <c:pt idx="5">
                  <c:v>27.637380000000103</c:v>
                </c:pt>
                <c:pt idx="6">
                  <c:v>27.780039999999847</c:v>
                </c:pt>
                <c:pt idx="7">
                  <c:v>27.689639999999869</c:v>
                </c:pt>
                <c:pt idx="8">
                  <c:v>27.461779999999873</c:v>
                </c:pt>
                <c:pt idx="9">
                  <c:v>21.233009999999986</c:v>
                </c:pt>
              </c:numCache>
            </c:numRef>
          </c:yVal>
          <c:smooth val="0"/>
        </c:ser>
        <c:ser>
          <c:idx val="3"/>
          <c:order val="3"/>
          <c:tx>
            <c:v>Gautal</c:v>
          </c:tx>
          <c:spPr>
            <a:ln w="28575">
              <a:noFill/>
            </a:ln>
          </c:spPr>
          <c:trendline>
            <c:trendlineType val="linear"/>
            <c:dispRSqr val="0"/>
            <c:dispEq val="0"/>
          </c:trendline>
          <c:xVal>
            <c:numRef>
              <c:f>Sheet2!$L$32:$L$41</c:f>
              <c:numCache>
                <c:formatCode>General</c:formatCode>
                <c:ptCount val="10"/>
                <c:pt idx="0">
                  <c:v>28.45</c:v>
                </c:pt>
                <c:pt idx="1">
                  <c:v>28.35</c:v>
                </c:pt>
                <c:pt idx="2">
                  <c:v>27.82</c:v>
                </c:pt>
                <c:pt idx="3">
                  <c:v>28.22</c:v>
                </c:pt>
                <c:pt idx="4">
                  <c:v>25.459999999999987</c:v>
                </c:pt>
                <c:pt idx="5">
                  <c:v>26.39</c:v>
                </c:pt>
                <c:pt idx="6">
                  <c:v>27.330000000000005</c:v>
                </c:pt>
                <c:pt idx="7">
                  <c:v>28.439999999999987</c:v>
                </c:pt>
                <c:pt idx="8">
                  <c:v>28.459999999999987</c:v>
                </c:pt>
                <c:pt idx="9">
                  <c:v>27.54</c:v>
                </c:pt>
              </c:numCache>
            </c:numRef>
          </c:xVal>
          <c:yVal>
            <c:numRef>
              <c:f>Sheet2!$J$32:$J$41</c:f>
              <c:numCache>
                <c:formatCode>0.00</c:formatCode>
                <c:ptCount val="10"/>
                <c:pt idx="0">
                  <c:v>33.034268420881858</c:v>
                </c:pt>
                <c:pt idx="1">
                  <c:v>33.244931030623015</c:v>
                </c:pt>
                <c:pt idx="2">
                  <c:v>33.130454431247053</c:v>
                </c:pt>
                <c:pt idx="3">
                  <c:v>33.317349758320745</c:v>
                </c:pt>
                <c:pt idx="4">
                  <c:v>33.29537697999114</c:v>
                </c:pt>
                <c:pt idx="5">
                  <c:v>33.245842794735481</c:v>
                </c:pt>
                <c:pt idx="6">
                  <c:v>33.318587156675974</c:v>
                </c:pt>
                <c:pt idx="7">
                  <c:v>33.330512834845294</c:v>
                </c:pt>
                <c:pt idx="8">
                  <c:v>32.961811688310746</c:v>
                </c:pt>
                <c:pt idx="9">
                  <c:v>27.211795414037191</c:v>
                </c:pt>
              </c:numCache>
            </c:numRef>
          </c:yVal>
          <c:smooth val="0"/>
        </c:ser>
        <c:ser>
          <c:idx val="4"/>
          <c:order val="4"/>
          <c:tx>
            <c:v>CRFI</c:v>
          </c:tx>
          <c:spPr>
            <a:ln w="28575">
              <a:noFill/>
            </a:ln>
          </c:spPr>
          <c:trendline>
            <c:trendlineType val="linear"/>
            <c:dispRSqr val="0"/>
            <c:dispEq val="0"/>
          </c:trendline>
          <c:xVal>
            <c:numRef>
              <c:f>Sheet2!$L$32:$L$41</c:f>
              <c:numCache>
                <c:formatCode>General</c:formatCode>
                <c:ptCount val="10"/>
                <c:pt idx="0">
                  <c:v>28.45</c:v>
                </c:pt>
                <c:pt idx="1">
                  <c:v>28.35</c:v>
                </c:pt>
                <c:pt idx="2">
                  <c:v>27.82</c:v>
                </c:pt>
                <c:pt idx="3">
                  <c:v>28.22</c:v>
                </c:pt>
                <c:pt idx="4">
                  <c:v>25.459999999999987</c:v>
                </c:pt>
                <c:pt idx="5">
                  <c:v>26.39</c:v>
                </c:pt>
                <c:pt idx="6">
                  <c:v>27.330000000000005</c:v>
                </c:pt>
                <c:pt idx="7">
                  <c:v>28.439999999999987</c:v>
                </c:pt>
                <c:pt idx="8">
                  <c:v>28.459999999999987</c:v>
                </c:pt>
                <c:pt idx="9">
                  <c:v>27.54</c:v>
                </c:pt>
              </c:numCache>
            </c:numRef>
          </c:xVal>
          <c:yVal>
            <c:numRef>
              <c:f>Sheet2!$K$32:$K$41</c:f>
              <c:numCache>
                <c:formatCode>0.00</c:formatCode>
                <c:ptCount val="10"/>
                <c:pt idx="0">
                  <c:v>28.209784873949467</c:v>
                </c:pt>
                <c:pt idx="1">
                  <c:v>28.632151260504195</c:v>
                </c:pt>
                <c:pt idx="2">
                  <c:v>28.091243697478987</c:v>
                </c:pt>
                <c:pt idx="3">
                  <c:v>28.450732773109049</c:v>
                </c:pt>
                <c:pt idx="4">
                  <c:v>28.577381176470595</c:v>
                </c:pt>
                <c:pt idx="5">
                  <c:v>28.309210084033602</c:v>
                </c:pt>
                <c:pt idx="6">
                  <c:v>28.477203361344532</c:v>
                </c:pt>
                <c:pt idx="7">
                  <c:v>28.228590252100712</c:v>
                </c:pt>
                <c:pt idx="8">
                  <c:v>28.10174016806722</c:v>
                </c:pt>
                <c:pt idx="9">
                  <c:v>27.73109579831933</c:v>
                </c:pt>
              </c:numCache>
            </c:numRef>
          </c:yVal>
          <c:smooth val="0"/>
        </c:ser>
        <c:ser>
          <c:idx val="5"/>
          <c:order val="5"/>
          <c:tx>
            <c:v>Experimenatal value</c:v>
          </c:tx>
          <c:xVal>
            <c:numRef>
              <c:f>Sheet2!$L$32:$L$41</c:f>
              <c:numCache>
                <c:formatCode>General</c:formatCode>
                <c:ptCount val="10"/>
                <c:pt idx="0">
                  <c:v>28.45</c:v>
                </c:pt>
                <c:pt idx="1">
                  <c:v>28.35</c:v>
                </c:pt>
                <c:pt idx="2">
                  <c:v>27.82</c:v>
                </c:pt>
                <c:pt idx="3">
                  <c:v>28.22</c:v>
                </c:pt>
                <c:pt idx="4">
                  <c:v>25.459999999999987</c:v>
                </c:pt>
                <c:pt idx="5">
                  <c:v>26.39</c:v>
                </c:pt>
                <c:pt idx="6">
                  <c:v>27.330000000000005</c:v>
                </c:pt>
                <c:pt idx="7">
                  <c:v>28.439999999999987</c:v>
                </c:pt>
                <c:pt idx="8">
                  <c:v>28.459999999999987</c:v>
                </c:pt>
                <c:pt idx="9">
                  <c:v>27.54</c:v>
                </c:pt>
              </c:numCache>
            </c:numRef>
          </c:xVal>
          <c:yVal>
            <c:numRef>
              <c:f>Sheet2!$L$32:$L$41</c:f>
              <c:numCache>
                <c:formatCode>General</c:formatCode>
                <c:ptCount val="10"/>
                <c:pt idx="0">
                  <c:v>28.45</c:v>
                </c:pt>
                <c:pt idx="1">
                  <c:v>28.35</c:v>
                </c:pt>
                <c:pt idx="2">
                  <c:v>27.82</c:v>
                </c:pt>
                <c:pt idx="3">
                  <c:v>28.22</c:v>
                </c:pt>
                <c:pt idx="4">
                  <c:v>25.459999999999987</c:v>
                </c:pt>
                <c:pt idx="5">
                  <c:v>26.39</c:v>
                </c:pt>
                <c:pt idx="6">
                  <c:v>27.330000000000005</c:v>
                </c:pt>
                <c:pt idx="7">
                  <c:v>28.439999999999987</c:v>
                </c:pt>
                <c:pt idx="8">
                  <c:v>28.459999999999987</c:v>
                </c:pt>
                <c:pt idx="9">
                  <c:v>27.54</c:v>
                </c:pt>
              </c:numCache>
            </c:numRef>
          </c:yVal>
          <c:smooth val="0"/>
        </c:ser>
        <c:dLbls>
          <c:showLegendKey val="0"/>
          <c:showVal val="0"/>
          <c:showCatName val="0"/>
          <c:showSerName val="0"/>
          <c:showPercent val="0"/>
          <c:showBubbleSize val="0"/>
        </c:dLbls>
        <c:axId val="433027080"/>
        <c:axId val="433023944"/>
      </c:scatterChart>
      <c:valAx>
        <c:axId val="433027080"/>
        <c:scaling>
          <c:orientation val="minMax"/>
        </c:scaling>
        <c:delete val="0"/>
        <c:axPos val="b"/>
        <c:title>
          <c:tx>
            <c:rich>
              <a:bodyPr/>
              <a:lstStyle/>
              <a:p>
                <a:pPr>
                  <a:defRPr/>
                </a:pPr>
                <a:r>
                  <a:rPr lang="en-US" b="1"/>
                  <a:t>Experimental</a:t>
                </a:r>
                <a:r>
                  <a:rPr lang="en-US" b="1" baseline="0"/>
                  <a:t> HHV MJ/kg</a:t>
                </a:r>
                <a:endParaRPr lang="en-US" b="1"/>
              </a:p>
            </c:rich>
          </c:tx>
          <c:overlay val="0"/>
        </c:title>
        <c:numFmt formatCode="General" sourceLinked="1"/>
        <c:majorTickMark val="out"/>
        <c:minorTickMark val="none"/>
        <c:tickLblPos val="nextTo"/>
        <c:crossAx val="433023944"/>
        <c:crosses val="autoZero"/>
        <c:crossBetween val="midCat"/>
      </c:valAx>
      <c:valAx>
        <c:axId val="433023944"/>
        <c:scaling>
          <c:orientation val="minMax"/>
          <c:max val="34"/>
          <c:min val="20"/>
        </c:scaling>
        <c:delete val="0"/>
        <c:axPos val="l"/>
        <c:title>
          <c:tx>
            <c:rich>
              <a:bodyPr rot="-5400000" vert="horz"/>
              <a:lstStyle/>
              <a:p>
                <a:pPr>
                  <a:defRPr/>
                </a:pPr>
                <a:r>
                  <a:rPr lang="en-US" b="1"/>
                  <a:t>HHV</a:t>
                </a:r>
                <a:r>
                  <a:rPr lang="en-US" b="1" baseline="0"/>
                  <a:t> MJ/kg by diffrent models</a:t>
                </a:r>
                <a:endParaRPr lang="en-US" b="1"/>
              </a:p>
            </c:rich>
          </c:tx>
          <c:layout>
            <c:manualLayout>
              <c:xMode val="edge"/>
              <c:yMode val="edge"/>
              <c:x val="2.0886075560366219E-2"/>
              <c:y val="0.34208816786153867"/>
            </c:manualLayout>
          </c:layout>
          <c:overlay val="0"/>
        </c:title>
        <c:numFmt formatCode="General" sourceLinked="0"/>
        <c:majorTickMark val="out"/>
        <c:minorTickMark val="none"/>
        <c:tickLblPos val="nextTo"/>
        <c:crossAx val="433027080"/>
        <c:crosses val="autoZero"/>
        <c:crossBetween val="midCat"/>
        <c:majorUnit val="2"/>
      </c:valAx>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033805820975366E-2"/>
          <c:y val="0.1402051066736435"/>
          <c:w val="0.71661252338742798"/>
          <c:h val="0.6926401892377837"/>
        </c:manualLayout>
      </c:layout>
      <c:scatterChart>
        <c:scatterStyle val="smoothMarker"/>
        <c:varyColors val="0"/>
        <c:ser>
          <c:idx val="5"/>
          <c:order val="5"/>
          <c:tx>
            <c:v>Experimental value</c:v>
          </c:tx>
          <c:xVal>
            <c:numRef>
              <c:f>Sheet2!$L$45:$L$54</c:f>
              <c:numCache>
                <c:formatCode>General</c:formatCode>
                <c:ptCount val="10"/>
                <c:pt idx="0">
                  <c:v>17.79</c:v>
                </c:pt>
                <c:pt idx="1">
                  <c:v>19.16</c:v>
                </c:pt>
                <c:pt idx="2">
                  <c:v>20.32</c:v>
                </c:pt>
                <c:pt idx="3">
                  <c:v>19.21</c:v>
                </c:pt>
                <c:pt idx="4">
                  <c:v>13.54</c:v>
                </c:pt>
                <c:pt idx="5">
                  <c:v>13.27</c:v>
                </c:pt>
                <c:pt idx="6">
                  <c:v>20.37</c:v>
                </c:pt>
                <c:pt idx="7">
                  <c:v>17</c:v>
                </c:pt>
                <c:pt idx="8">
                  <c:v>19.32</c:v>
                </c:pt>
                <c:pt idx="9">
                  <c:v>22.97</c:v>
                </c:pt>
              </c:numCache>
            </c:numRef>
          </c:xVal>
          <c:yVal>
            <c:numRef>
              <c:f>Sheet2!$L$45:$L$54</c:f>
              <c:numCache>
                <c:formatCode>General</c:formatCode>
                <c:ptCount val="10"/>
                <c:pt idx="0">
                  <c:v>17.79</c:v>
                </c:pt>
                <c:pt idx="1">
                  <c:v>19.16</c:v>
                </c:pt>
                <c:pt idx="2">
                  <c:v>20.32</c:v>
                </c:pt>
                <c:pt idx="3">
                  <c:v>19.21</c:v>
                </c:pt>
                <c:pt idx="4">
                  <c:v>13.54</c:v>
                </c:pt>
                <c:pt idx="5">
                  <c:v>13.27</c:v>
                </c:pt>
                <c:pt idx="6">
                  <c:v>20.37</c:v>
                </c:pt>
                <c:pt idx="7">
                  <c:v>17</c:v>
                </c:pt>
                <c:pt idx="8">
                  <c:v>19.32</c:v>
                </c:pt>
                <c:pt idx="9">
                  <c:v>22.97</c:v>
                </c:pt>
              </c:numCache>
            </c:numRef>
          </c:yVal>
          <c:smooth val="1"/>
        </c:ser>
        <c:dLbls>
          <c:showLegendKey val="0"/>
          <c:showVal val="0"/>
          <c:showCatName val="0"/>
          <c:showSerName val="0"/>
          <c:showPercent val="0"/>
          <c:showBubbleSize val="0"/>
        </c:dLbls>
        <c:axId val="440167024"/>
        <c:axId val="440167416"/>
      </c:scatterChart>
      <c:scatterChart>
        <c:scatterStyle val="lineMarker"/>
        <c:varyColors val="0"/>
        <c:ser>
          <c:idx val="0"/>
          <c:order val="0"/>
          <c:tx>
            <c:v>Model 1</c:v>
          </c:tx>
          <c:spPr>
            <a:ln w="28575">
              <a:noFill/>
            </a:ln>
          </c:spPr>
          <c:trendline>
            <c:trendlineType val="linear"/>
            <c:dispRSqr val="0"/>
            <c:dispEq val="0"/>
          </c:trendline>
          <c:xVal>
            <c:numRef>
              <c:f>Sheet2!$L$45:$L$54</c:f>
              <c:numCache>
                <c:formatCode>General</c:formatCode>
                <c:ptCount val="10"/>
                <c:pt idx="0">
                  <c:v>17.79</c:v>
                </c:pt>
                <c:pt idx="1">
                  <c:v>19.16</c:v>
                </c:pt>
                <c:pt idx="2">
                  <c:v>20.32</c:v>
                </c:pt>
                <c:pt idx="3">
                  <c:v>19.21</c:v>
                </c:pt>
                <c:pt idx="4">
                  <c:v>13.54</c:v>
                </c:pt>
                <c:pt idx="5">
                  <c:v>13.27</c:v>
                </c:pt>
                <c:pt idx="6">
                  <c:v>20.37</c:v>
                </c:pt>
                <c:pt idx="7">
                  <c:v>17</c:v>
                </c:pt>
                <c:pt idx="8">
                  <c:v>19.32</c:v>
                </c:pt>
                <c:pt idx="9">
                  <c:v>22.97</c:v>
                </c:pt>
              </c:numCache>
            </c:numRef>
          </c:xVal>
          <c:yVal>
            <c:numRef>
              <c:f>Sheet2!$G$45:$G$54</c:f>
              <c:numCache>
                <c:formatCode>0.00</c:formatCode>
                <c:ptCount val="10"/>
                <c:pt idx="0">
                  <c:v>18.951303112462387</c:v>
                </c:pt>
                <c:pt idx="1">
                  <c:v>20.182314857262689</c:v>
                </c:pt>
                <c:pt idx="2">
                  <c:v>19.932876095653665</c:v>
                </c:pt>
                <c:pt idx="3">
                  <c:v>18.626334822072728</c:v>
                </c:pt>
                <c:pt idx="4">
                  <c:v>17.938012580411925</c:v>
                </c:pt>
                <c:pt idx="5">
                  <c:v>18.284756876731574</c:v>
                </c:pt>
                <c:pt idx="6">
                  <c:v>21.776071282284025</c:v>
                </c:pt>
                <c:pt idx="7">
                  <c:v>19.867461789844914</c:v>
                </c:pt>
                <c:pt idx="8">
                  <c:v>19.794989462475137</c:v>
                </c:pt>
                <c:pt idx="9">
                  <c:v>23.133429628964606</c:v>
                </c:pt>
              </c:numCache>
            </c:numRef>
          </c:yVal>
          <c:smooth val="0"/>
        </c:ser>
        <c:ser>
          <c:idx val="1"/>
          <c:order val="1"/>
          <c:tx>
            <c:v>Model 2</c:v>
          </c:tx>
          <c:spPr>
            <a:ln w="28575">
              <a:noFill/>
            </a:ln>
          </c:spPr>
          <c:trendline>
            <c:trendlineType val="linear"/>
            <c:dispRSqr val="0"/>
            <c:dispEq val="0"/>
          </c:trendline>
          <c:trendline>
            <c:spPr>
              <a:ln>
                <a:solidFill>
                  <a:srgbClr val="C00000">
                    <a:alpha val="70000"/>
                  </a:srgbClr>
                </a:solidFill>
              </a:ln>
            </c:spPr>
            <c:trendlineType val="linear"/>
            <c:dispRSqr val="0"/>
            <c:dispEq val="0"/>
          </c:trendline>
          <c:xVal>
            <c:numRef>
              <c:f>Sheet2!$L$45:$L$54</c:f>
              <c:numCache>
                <c:formatCode>General</c:formatCode>
                <c:ptCount val="10"/>
                <c:pt idx="0">
                  <c:v>17.79</c:v>
                </c:pt>
                <c:pt idx="1">
                  <c:v>19.16</c:v>
                </c:pt>
                <c:pt idx="2">
                  <c:v>20.32</c:v>
                </c:pt>
                <c:pt idx="3">
                  <c:v>19.21</c:v>
                </c:pt>
                <c:pt idx="4">
                  <c:v>13.54</c:v>
                </c:pt>
                <c:pt idx="5">
                  <c:v>13.27</c:v>
                </c:pt>
                <c:pt idx="6">
                  <c:v>20.37</c:v>
                </c:pt>
                <c:pt idx="7">
                  <c:v>17</c:v>
                </c:pt>
                <c:pt idx="8">
                  <c:v>19.32</c:v>
                </c:pt>
                <c:pt idx="9">
                  <c:v>22.97</c:v>
                </c:pt>
              </c:numCache>
            </c:numRef>
          </c:xVal>
          <c:yVal>
            <c:numRef>
              <c:f>Sheet2!$H$45:$H$54</c:f>
              <c:numCache>
                <c:formatCode>0.00</c:formatCode>
                <c:ptCount val="10"/>
                <c:pt idx="0">
                  <c:v>19.486249999999849</c:v>
                </c:pt>
                <c:pt idx="1">
                  <c:v>20.67963</c:v>
                </c:pt>
                <c:pt idx="2">
                  <c:v>21.439999999999987</c:v>
                </c:pt>
                <c:pt idx="3">
                  <c:v>19.181800000000031</c:v>
                </c:pt>
                <c:pt idx="4">
                  <c:v>14.53</c:v>
                </c:pt>
                <c:pt idx="5">
                  <c:v>18.8566</c:v>
                </c:pt>
                <c:pt idx="6">
                  <c:v>22.428169999999909</c:v>
                </c:pt>
                <c:pt idx="7">
                  <c:v>18.59</c:v>
                </c:pt>
                <c:pt idx="8">
                  <c:v>20.301439999999989</c:v>
                </c:pt>
                <c:pt idx="9">
                  <c:v>23.857530000000001</c:v>
                </c:pt>
              </c:numCache>
            </c:numRef>
          </c:yVal>
          <c:smooth val="0"/>
        </c:ser>
        <c:ser>
          <c:idx val="2"/>
          <c:order val="2"/>
          <c:tx>
            <c:v>Mujmadar</c:v>
          </c:tx>
          <c:spPr>
            <a:ln w="28575">
              <a:noFill/>
            </a:ln>
          </c:spPr>
          <c:trendline>
            <c:trendlineType val="linear"/>
            <c:dispRSqr val="0"/>
            <c:dispEq val="0"/>
          </c:trendline>
          <c:xVal>
            <c:numRef>
              <c:f>Sheet2!$L$45:$L$54</c:f>
              <c:numCache>
                <c:formatCode>General</c:formatCode>
                <c:ptCount val="10"/>
                <c:pt idx="0">
                  <c:v>17.79</c:v>
                </c:pt>
                <c:pt idx="1">
                  <c:v>19.16</c:v>
                </c:pt>
                <c:pt idx="2">
                  <c:v>20.32</c:v>
                </c:pt>
                <c:pt idx="3">
                  <c:v>19.21</c:v>
                </c:pt>
                <c:pt idx="4">
                  <c:v>13.54</c:v>
                </c:pt>
                <c:pt idx="5">
                  <c:v>13.27</c:v>
                </c:pt>
                <c:pt idx="6">
                  <c:v>20.37</c:v>
                </c:pt>
                <c:pt idx="7">
                  <c:v>17</c:v>
                </c:pt>
                <c:pt idx="8">
                  <c:v>19.32</c:v>
                </c:pt>
                <c:pt idx="9">
                  <c:v>22.97</c:v>
                </c:pt>
              </c:numCache>
            </c:numRef>
          </c:xVal>
          <c:yVal>
            <c:numRef>
              <c:f>Sheet2!$I$45:$I$54</c:f>
              <c:numCache>
                <c:formatCode>0.00</c:formatCode>
                <c:ptCount val="10"/>
                <c:pt idx="0">
                  <c:v>15.813000000000002</c:v>
                </c:pt>
                <c:pt idx="1">
                  <c:v>21.38</c:v>
                </c:pt>
                <c:pt idx="2">
                  <c:v>17.449399999999894</c:v>
                </c:pt>
                <c:pt idx="3">
                  <c:v>15.297000000000001</c:v>
                </c:pt>
                <c:pt idx="4">
                  <c:v>17.34</c:v>
                </c:pt>
                <c:pt idx="5">
                  <c:v>15.67</c:v>
                </c:pt>
                <c:pt idx="6">
                  <c:v>20.491599999999913</c:v>
                </c:pt>
                <c:pt idx="7">
                  <c:v>17.02</c:v>
                </c:pt>
                <c:pt idx="8">
                  <c:v>16.901199999999989</c:v>
                </c:pt>
                <c:pt idx="9">
                  <c:v>23.0184</c:v>
                </c:pt>
              </c:numCache>
            </c:numRef>
          </c:yVal>
          <c:smooth val="0"/>
        </c:ser>
        <c:ser>
          <c:idx val="3"/>
          <c:order val="3"/>
          <c:tx>
            <c:v>Gautal</c:v>
          </c:tx>
          <c:spPr>
            <a:ln w="28575">
              <a:noFill/>
            </a:ln>
          </c:spPr>
          <c:trendline>
            <c:trendlineType val="linear"/>
            <c:dispRSqr val="0"/>
            <c:dispEq val="0"/>
          </c:trendline>
          <c:xVal>
            <c:numRef>
              <c:f>Sheet2!$L$45:$L$54</c:f>
              <c:numCache>
                <c:formatCode>General</c:formatCode>
                <c:ptCount val="10"/>
                <c:pt idx="0">
                  <c:v>17.79</c:v>
                </c:pt>
                <c:pt idx="1">
                  <c:v>19.16</c:v>
                </c:pt>
                <c:pt idx="2">
                  <c:v>20.32</c:v>
                </c:pt>
                <c:pt idx="3">
                  <c:v>19.21</c:v>
                </c:pt>
                <c:pt idx="4">
                  <c:v>13.54</c:v>
                </c:pt>
                <c:pt idx="5">
                  <c:v>13.27</c:v>
                </c:pt>
                <c:pt idx="6">
                  <c:v>20.37</c:v>
                </c:pt>
                <c:pt idx="7">
                  <c:v>17</c:v>
                </c:pt>
                <c:pt idx="8">
                  <c:v>19.32</c:v>
                </c:pt>
                <c:pt idx="9">
                  <c:v>22.97</c:v>
                </c:pt>
              </c:numCache>
            </c:numRef>
          </c:xVal>
          <c:yVal>
            <c:numRef>
              <c:f>Sheet2!$J$45:$J$54</c:f>
              <c:numCache>
                <c:formatCode>0.00</c:formatCode>
                <c:ptCount val="10"/>
                <c:pt idx="0">
                  <c:v>29.925448682259184</c:v>
                </c:pt>
                <c:pt idx="1">
                  <c:v>30.192086348507189</c:v>
                </c:pt>
                <c:pt idx="2">
                  <c:v>30.093338849800187</c:v>
                </c:pt>
                <c:pt idx="3">
                  <c:v>29.993102801734508</c:v>
                </c:pt>
                <c:pt idx="4">
                  <c:v>29.666097473988525</c:v>
                </c:pt>
                <c:pt idx="5">
                  <c:v>29.877568532342369</c:v>
                </c:pt>
                <c:pt idx="6">
                  <c:v>29.597058007820895</c:v>
                </c:pt>
                <c:pt idx="7">
                  <c:v>27.902013231862508</c:v>
                </c:pt>
                <c:pt idx="8">
                  <c:v>28.245432582998223</c:v>
                </c:pt>
                <c:pt idx="9">
                  <c:v>31.188418372073137</c:v>
                </c:pt>
              </c:numCache>
            </c:numRef>
          </c:yVal>
          <c:smooth val="0"/>
        </c:ser>
        <c:ser>
          <c:idx val="4"/>
          <c:order val="4"/>
          <c:tx>
            <c:v>CFRI</c:v>
          </c:tx>
          <c:spPr>
            <a:ln w="28575">
              <a:noFill/>
            </a:ln>
          </c:spPr>
          <c:trendline>
            <c:trendlineType val="linear"/>
            <c:dispRSqr val="0"/>
            <c:dispEq val="0"/>
          </c:trendline>
          <c:trendline>
            <c:spPr>
              <a:ln>
                <a:solidFill>
                  <a:srgbClr val="1F497D">
                    <a:lumMod val="60000"/>
                    <a:lumOff val="40000"/>
                    <a:alpha val="49000"/>
                  </a:srgbClr>
                </a:solidFill>
              </a:ln>
            </c:spPr>
            <c:trendlineType val="linear"/>
            <c:dispRSqr val="0"/>
            <c:dispEq val="0"/>
          </c:trendline>
          <c:xVal>
            <c:numRef>
              <c:f>Sheet2!$L$45:$L$54</c:f>
              <c:numCache>
                <c:formatCode>General</c:formatCode>
                <c:ptCount val="10"/>
                <c:pt idx="0">
                  <c:v>17.79</c:v>
                </c:pt>
                <c:pt idx="1">
                  <c:v>19.16</c:v>
                </c:pt>
                <c:pt idx="2">
                  <c:v>20.32</c:v>
                </c:pt>
                <c:pt idx="3">
                  <c:v>19.21</c:v>
                </c:pt>
                <c:pt idx="4">
                  <c:v>13.54</c:v>
                </c:pt>
                <c:pt idx="5">
                  <c:v>13.27</c:v>
                </c:pt>
                <c:pt idx="6">
                  <c:v>20.37</c:v>
                </c:pt>
                <c:pt idx="7">
                  <c:v>17</c:v>
                </c:pt>
                <c:pt idx="8">
                  <c:v>19.32</c:v>
                </c:pt>
                <c:pt idx="9">
                  <c:v>22.97</c:v>
                </c:pt>
              </c:numCache>
            </c:numRef>
          </c:xVal>
          <c:yVal>
            <c:numRef>
              <c:f>Sheet2!$K$45:$K$54</c:f>
              <c:numCache>
                <c:formatCode>0.00</c:formatCode>
                <c:ptCount val="10"/>
                <c:pt idx="0">
                  <c:v>15.796957983193268</c:v>
                </c:pt>
                <c:pt idx="1">
                  <c:v>18.155176470588227</c:v>
                </c:pt>
                <c:pt idx="2">
                  <c:v>17.435011764705877</c:v>
                </c:pt>
                <c:pt idx="3">
                  <c:v>18.34</c:v>
                </c:pt>
                <c:pt idx="4">
                  <c:v>14.076151260504204</c:v>
                </c:pt>
                <c:pt idx="5">
                  <c:v>14.641277310924368</c:v>
                </c:pt>
                <c:pt idx="6">
                  <c:v>20.114994957983235</c:v>
                </c:pt>
                <c:pt idx="7">
                  <c:v>16.55132100840336</c:v>
                </c:pt>
                <c:pt idx="8">
                  <c:v>16.606749579831789</c:v>
                </c:pt>
                <c:pt idx="9">
                  <c:v>22.960642016806631</c:v>
                </c:pt>
              </c:numCache>
            </c:numRef>
          </c:yVal>
          <c:smooth val="0"/>
        </c:ser>
        <c:dLbls>
          <c:showLegendKey val="0"/>
          <c:showVal val="0"/>
          <c:showCatName val="0"/>
          <c:showSerName val="0"/>
          <c:showPercent val="0"/>
          <c:showBubbleSize val="0"/>
        </c:dLbls>
        <c:axId val="440167024"/>
        <c:axId val="440167416"/>
      </c:scatterChart>
      <c:valAx>
        <c:axId val="440167024"/>
        <c:scaling>
          <c:orientation val="minMax"/>
          <c:min val="12"/>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t>Experimental HHV MJ/kg</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34064725337880281"/>
              <c:y val="0.89673470489591056"/>
            </c:manualLayout>
          </c:layout>
          <c:overlay val="0"/>
        </c:title>
        <c:numFmt formatCode="General" sourceLinked="1"/>
        <c:majorTickMark val="out"/>
        <c:minorTickMark val="none"/>
        <c:tickLblPos val="nextTo"/>
        <c:crossAx val="440167416"/>
        <c:crosses val="autoZero"/>
        <c:crossBetween val="midCat"/>
      </c:valAx>
      <c:valAx>
        <c:axId val="440167416"/>
        <c:scaling>
          <c:orientation val="minMax"/>
          <c:min val="10"/>
        </c:scaling>
        <c:delete val="0"/>
        <c:axPos val="l"/>
        <c:title>
          <c:tx>
            <c:rich>
              <a:bodyPr rot="-5400000" vert="horz"/>
              <a:lstStyle/>
              <a:p>
                <a:pPr>
                  <a:defRPr/>
                </a:pPr>
                <a:r>
                  <a:rPr lang="en-US"/>
                  <a:t>HHV MJ/kg</a:t>
                </a:r>
                <a:r>
                  <a:rPr lang="en-US" baseline="0"/>
                  <a:t> by differnet models </a:t>
                </a:r>
              </a:p>
            </c:rich>
          </c:tx>
          <c:overlay val="0"/>
        </c:title>
        <c:numFmt formatCode="General" sourceLinked="0"/>
        <c:majorTickMark val="out"/>
        <c:minorTickMark val="none"/>
        <c:tickLblPos val="nextTo"/>
        <c:crossAx val="440167024"/>
        <c:crosses val="autoZero"/>
        <c:crossBetween val="midCat"/>
      </c:valAx>
    </c:plotArea>
    <c:legend>
      <c:legendPos val="r"/>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ayout>
        <c:manualLayout>
          <c:xMode val="edge"/>
          <c:yMode val="edge"/>
          <c:x val="0.75761306198063916"/>
          <c:y val="0.2956214437449825"/>
          <c:w val="0.23078614789720997"/>
          <c:h val="0.40875681586189488"/>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0.66089</cdr:x>
      <cdr:y>0.42802</cdr:y>
    </cdr:from>
    <cdr:to>
      <cdr:x>0.73025</cdr:x>
      <cdr:y>0.47082</cdr:y>
    </cdr:to>
    <cdr:sp macro="" textlink="">
      <cdr:nvSpPr>
        <cdr:cNvPr id="2" name="TextBox 1"/>
        <cdr:cNvSpPr txBox="1"/>
      </cdr:nvSpPr>
      <cdr:spPr>
        <a:xfrm xmlns:a="http://schemas.openxmlformats.org/drawingml/2006/main">
          <a:off x="6534151" y="2095500"/>
          <a:ext cx="68580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0.27168</cdr:x>
      <cdr:y>0.57004</cdr:y>
    </cdr:from>
    <cdr:to>
      <cdr:x>0.34682</cdr:x>
      <cdr:y>0.61479</cdr:y>
    </cdr:to>
    <cdr:sp macro="" textlink="">
      <cdr:nvSpPr>
        <cdr:cNvPr id="3" name="TextBox 2"/>
        <cdr:cNvSpPr txBox="1"/>
      </cdr:nvSpPr>
      <cdr:spPr>
        <a:xfrm xmlns:a="http://schemas.openxmlformats.org/drawingml/2006/main">
          <a:off x="2686051" y="2790825"/>
          <a:ext cx="7429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0.44894</cdr:x>
      <cdr:y>0.63813</cdr:y>
    </cdr:from>
    <cdr:to>
      <cdr:x>0.50771</cdr:x>
      <cdr:y>0.69066</cdr:y>
    </cdr:to>
    <cdr:sp macro="" textlink="">
      <cdr:nvSpPr>
        <cdr:cNvPr id="4" name="TextBox 3"/>
        <cdr:cNvSpPr txBox="1"/>
      </cdr:nvSpPr>
      <cdr:spPr>
        <a:xfrm xmlns:a="http://schemas.openxmlformats.org/drawingml/2006/main">
          <a:off x="4438651" y="3124200"/>
          <a:ext cx="581025"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0.23708</cdr:x>
      <cdr:y>0.60729</cdr:y>
    </cdr:from>
    <cdr:to>
      <cdr:x>0.37421</cdr:x>
      <cdr:y>0.67004</cdr:y>
    </cdr:to>
    <cdr:sp macro="" textlink="">
      <cdr:nvSpPr>
        <cdr:cNvPr id="5" name="TextBox 4"/>
        <cdr:cNvSpPr txBox="1"/>
      </cdr:nvSpPr>
      <cdr:spPr>
        <a:xfrm xmlns:a="http://schemas.openxmlformats.org/drawingml/2006/main">
          <a:off x="1557266" y="2047164"/>
          <a:ext cx="900754" cy="21154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Mujmadar</a:t>
          </a:r>
        </a:p>
      </cdr:txBody>
    </cdr:sp>
  </cdr:relSizeAnchor>
  <cdr:relSizeAnchor xmlns:cdr="http://schemas.openxmlformats.org/drawingml/2006/chartDrawing">
    <cdr:from>
      <cdr:x>0.62357</cdr:x>
      <cdr:y>0.417</cdr:y>
    </cdr:from>
    <cdr:to>
      <cdr:x>0.75652</cdr:x>
      <cdr:y>0.48381</cdr:y>
    </cdr:to>
    <cdr:sp macro="" textlink="">
      <cdr:nvSpPr>
        <cdr:cNvPr id="6" name="TextBox 5"/>
        <cdr:cNvSpPr txBox="1"/>
      </cdr:nvSpPr>
      <cdr:spPr>
        <a:xfrm xmlns:a="http://schemas.openxmlformats.org/drawingml/2006/main">
          <a:off x="3586793" y="1406511"/>
          <a:ext cx="764728" cy="2253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Model 2</a:t>
          </a:r>
        </a:p>
      </cdr:txBody>
    </cdr:sp>
  </cdr:relSizeAnchor>
  <cdr:relSizeAnchor xmlns:cdr="http://schemas.openxmlformats.org/drawingml/2006/chartDrawing">
    <cdr:from>
      <cdr:x>0.19615</cdr:x>
      <cdr:y>0.55499</cdr:y>
    </cdr:from>
    <cdr:to>
      <cdr:x>0.32435</cdr:x>
      <cdr:y>0.60121</cdr:y>
    </cdr:to>
    <cdr:sp macro="" textlink="">
      <cdr:nvSpPr>
        <cdr:cNvPr id="7" name="TextBox 6"/>
        <cdr:cNvSpPr txBox="1"/>
      </cdr:nvSpPr>
      <cdr:spPr>
        <a:xfrm xmlns:a="http://schemas.openxmlformats.org/drawingml/2006/main">
          <a:off x="1128263" y="1871932"/>
          <a:ext cx="737405" cy="15590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Model 1</a:t>
          </a:r>
        </a:p>
      </cdr:txBody>
    </cdr:sp>
  </cdr:relSizeAnchor>
  <cdr:relSizeAnchor xmlns:cdr="http://schemas.openxmlformats.org/drawingml/2006/chartDrawing">
    <cdr:from>
      <cdr:x>0.43761</cdr:x>
      <cdr:y>0.60614</cdr:y>
    </cdr:from>
    <cdr:to>
      <cdr:x>0.53939</cdr:x>
      <cdr:y>0.67814</cdr:y>
    </cdr:to>
    <cdr:sp macro="" textlink="">
      <cdr:nvSpPr>
        <cdr:cNvPr id="8" name="TextBox 7"/>
        <cdr:cNvSpPr txBox="1"/>
      </cdr:nvSpPr>
      <cdr:spPr>
        <a:xfrm xmlns:a="http://schemas.openxmlformats.org/drawingml/2006/main">
          <a:off x="2517116" y="2044460"/>
          <a:ext cx="585467" cy="2428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CFRI</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85080-8A02-4149-A84A-9FD834EA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dc:creator>
  <cp:lastModifiedBy>Waqas Feroze</cp:lastModifiedBy>
  <cp:revision>5</cp:revision>
  <cp:lastPrinted>2015-06-17T11:28:00Z</cp:lastPrinted>
  <dcterms:created xsi:type="dcterms:W3CDTF">2015-06-17T11:24:00Z</dcterms:created>
  <dcterms:modified xsi:type="dcterms:W3CDTF">2020-04-23T06:53:00Z</dcterms:modified>
</cp:coreProperties>
</file>